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04F" w:rsidRDefault="00A5004F" w:rsidP="007F64D7">
      <w:pPr>
        <w:jc w:val="center"/>
      </w:pPr>
      <w:bookmarkStart w:id="0" w:name="_GoBack"/>
      <w:bookmarkEnd w:id="0"/>
    </w:p>
    <w:p w:rsidR="00A5004F" w:rsidRDefault="00A5004F" w:rsidP="007F64D7">
      <w:pPr>
        <w:jc w:val="center"/>
      </w:pPr>
    </w:p>
    <w:p w:rsidR="00A5004F" w:rsidRPr="00A5004F" w:rsidRDefault="00A5004F" w:rsidP="007F64D7">
      <w:pPr>
        <w:jc w:val="center"/>
        <w:rPr>
          <w:color w:val="404040" w:themeColor="text1" w:themeTint="BF"/>
        </w:rPr>
      </w:pPr>
    </w:p>
    <w:p w:rsidR="00BC3C2E" w:rsidRDefault="00BC3C2E" w:rsidP="007F64D7">
      <w:pPr>
        <w:jc w:val="center"/>
        <w:rPr>
          <w:b/>
          <w:color w:val="404040" w:themeColor="text1" w:themeTint="BF"/>
          <w:sz w:val="40"/>
          <w:szCs w:val="40"/>
        </w:rPr>
      </w:pPr>
      <w:r w:rsidRPr="00A5004F">
        <w:rPr>
          <w:noProof/>
          <w:color w:val="404040" w:themeColor="text1" w:themeTint="BF"/>
        </w:rPr>
        <w:drawing>
          <wp:inline distT="0" distB="0" distL="0" distR="0" wp14:anchorId="30A75789" wp14:editId="1ED5EC6D">
            <wp:extent cx="3200400" cy="1259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MAA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1259000"/>
                    </a:xfrm>
                    <a:prstGeom prst="rect">
                      <a:avLst/>
                    </a:prstGeom>
                  </pic:spPr>
                </pic:pic>
              </a:graphicData>
            </a:graphic>
          </wp:inline>
        </w:drawing>
      </w:r>
    </w:p>
    <w:p w:rsidR="00BC3C2E" w:rsidRDefault="00BC3C2E" w:rsidP="007F64D7">
      <w:pPr>
        <w:jc w:val="center"/>
        <w:rPr>
          <w:b/>
          <w:color w:val="404040" w:themeColor="text1" w:themeTint="BF"/>
          <w:sz w:val="40"/>
          <w:szCs w:val="40"/>
        </w:rPr>
      </w:pPr>
    </w:p>
    <w:p w:rsidR="007F64D7" w:rsidRPr="00BC3C2E" w:rsidRDefault="00BC3C2E" w:rsidP="007F64D7">
      <w:pPr>
        <w:jc w:val="center"/>
        <w:rPr>
          <w:color w:val="404040" w:themeColor="text1" w:themeTint="BF"/>
        </w:rPr>
      </w:pPr>
      <w:r w:rsidRPr="00BC3C2E">
        <w:rPr>
          <w:color w:val="404040" w:themeColor="text1" w:themeTint="BF"/>
          <w:sz w:val="40"/>
          <w:szCs w:val="40"/>
        </w:rPr>
        <w:t>Proposal prepared for:</w:t>
      </w:r>
    </w:p>
    <w:p w:rsidR="00450C9E" w:rsidRDefault="00450C9E" w:rsidP="00831ED6">
      <w:pPr>
        <w:jc w:val="center"/>
        <w:rPr>
          <w:noProof/>
        </w:rPr>
      </w:pPr>
    </w:p>
    <w:p w:rsidR="00450C9E" w:rsidRDefault="00450C9E" w:rsidP="00831ED6">
      <w:pPr>
        <w:jc w:val="center"/>
        <w:rPr>
          <w:noProof/>
        </w:rPr>
      </w:pPr>
    </w:p>
    <w:p w:rsidR="00450C9E" w:rsidRDefault="00450C9E" w:rsidP="00831ED6">
      <w:pPr>
        <w:jc w:val="center"/>
        <w:rPr>
          <w:noProof/>
        </w:rPr>
      </w:pPr>
    </w:p>
    <w:p w:rsidR="00450C9E" w:rsidRDefault="00450C9E" w:rsidP="00831ED6">
      <w:pPr>
        <w:jc w:val="center"/>
        <w:rPr>
          <w:noProof/>
        </w:rPr>
      </w:pPr>
    </w:p>
    <w:p w:rsidR="00831ED6" w:rsidRDefault="006C683A" w:rsidP="00831ED6">
      <w:pPr>
        <w:jc w:val="center"/>
        <w:rPr>
          <w:color w:val="404040" w:themeColor="text1" w:themeTint="BF"/>
        </w:rPr>
      </w:pPr>
      <w:r>
        <w:rPr>
          <w:noProof/>
          <w:color w:val="000000" w:themeColor="text1"/>
        </w:rPr>
        <w:drawing>
          <wp:anchor distT="0" distB="0" distL="114300" distR="114300" simplePos="0" relativeHeight="251658240" behindDoc="0" locked="0" layoutInCell="1" allowOverlap="1" wp14:anchorId="43C167A3" wp14:editId="6DB1A191">
            <wp:simplePos x="0" y="0"/>
            <wp:positionH relativeFrom="page">
              <wp:posOffset>4127500</wp:posOffset>
            </wp:positionH>
            <wp:positionV relativeFrom="page">
              <wp:posOffset>6515100</wp:posOffset>
            </wp:positionV>
            <wp:extent cx="3288406" cy="3215005"/>
            <wp:effectExtent l="0" t="0" r="7620" b="444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atermarkPetals 382U.png"/>
                    <pic:cNvPicPr/>
                  </pic:nvPicPr>
                  <pic:blipFill rotWithShape="1">
                    <a:blip r:embed="rId9">
                      <a:extLst>
                        <a:ext uri="{28A0092B-C50C-407E-A947-70E740481C1C}">
                          <a14:useLocalDpi xmlns:a14="http://schemas.microsoft.com/office/drawing/2010/main" val="0"/>
                        </a:ext>
                      </a:extLst>
                    </a:blip>
                    <a:srcRect r="9501" b="12075"/>
                    <a:stretch/>
                  </pic:blipFill>
                  <pic:spPr bwMode="auto">
                    <a:xfrm>
                      <a:off x="0" y="0"/>
                      <a:ext cx="3288406" cy="3215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31ED6" w:rsidRPr="009B3A75" w:rsidRDefault="00B67BFF" w:rsidP="00831ED6">
      <w:pPr>
        <w:jc w:val="center"/>
        <w:rPr>
          <w:color w:val="404040" w:themeColor="text1" w:themeTint="BF"/>
          <w:sz w:val="32"/>
          <w:szCs w:val="32"/>
        </w:rPr>
      </w:pPr>
      <w:r>
        <w:rPr>
          <w:color w:val="404040" w:themeColor="text1" w:themeTint="BF"/>
          <w:sz w:val="32"/>
          <w:szCs w:val="32"/>
        </w:rPr>
        <w:t>Updated May 14</w:t>
      </w:r>
      <w:r w:rsidR="004E6A86">
        <w:rPr>
          <w:color w:val="404040" w:themeColor="text1" w:themeTint="BF"/>
          <w:sz w:val="32"/>
          <w:szCs w:val="32"/>
        </w:rPr>
        <w:t>, 2018</w:t>
      </w:r>
    </w:p>
    <w:p w:rsidR="00831ED6" w:rsidRDefault="00831ED6">
      <w:pPr>
        <w:rPr>
          <w:rFonts w:cs="Times New Roman"/>
          <w:b/>
          <w:color w:val="54944E"/>
          <w:sz w:val="24"/>
          <w:szCs w:val="24"/>
        </w:rPr>
      </w:pPr>
      <w:r>
        <w:rPr>
          <w:rFonts w:cs="Times New Roman"/>
          <w:b/>
          <w:color w:val="54944E"/>
          <w:sz w:val="24"/>
          <w:szCs w:val="24"/>
        </w:rPr>
        <w:br w:type="page"/>
      </w:r>
    </w:p>
    <w:p w:rsidR="007836F2" w:rsidRPr="004670EA" w:rsidRDefault="007E1B2C" w:rsidP="001D4FAB">
      <w:pPr>
        <w:spacing w:after="0"/>
        <w:rPr>
          <w:rFonts w:cs="Times New Roman"/>
          <w:b/>
          <w:color w:val="54944E"/>
          <w:sz w:val="24"/>
          <w:szCs w:val="24"/>
        </w:rPr>
      </w:pPr>
      <w:r w:rsidRPr="004670EA">
        <w:rPr>
          <w:rFonts w:cs="Times New Roman"/>
          <w:b/>
          <w:color w:val="54944E"/>
          <w:sz w:val="24"/>
          <w:szCs w:val="24"/>
        </w:rPr>
        <w:lastRenderedPageBreak/>
        <w:t>ABOUT THE SOUTHERN MAINE AGENCY ON AGING</w:t>
      </w:r>
    </w:p>
    <w:p w:rsidR="004A306E" w:rsidRPr="002D5EF4" w:rsidRDefault="004A306E" w:rsidP="004A306E">
      <w:pPr>
        <w:spacing w:after="0" w:line="360" w:lineRule="auto"/>
        <w:rPr>
          <w:rFonts w:asciiTheme="majorHAnsi" w:hAnsiTheme="majorHAnsi"/>
          <w:color w:val="404040" w:themeColor="text1" w:themeTint="BF"/>
          <w:sz w:val="24"/>
          <w:szCs w:val="24"/>
        </w:rPr>
      </w:pPr>
    </w:p>
    <w:p w:rsidR="00CC4973" w:rsidRPr="00CC4973" w:rsidRDefault="00CC4973" w:rsidP="00E86265">
      <w:pPr>
        <w:spacing w:line="360" w:lineRule="auto"/>
        <w:rPr>
          <w:rFonts w:asciiTheme="majorHAnsi" w:hAnsiTheme="majorHAnsi"/>
          <w:color w:val="404040" w:themeColor="text1" w:themeTint="BF"/>
          <w:sz w:val="24"/>
          <w:szCs w:val="24"/>
        </w:rPr>
      </w:pPr>
      <w:r w:rsidRPr="00CC4973">
        <w:rPr>
          <w:rFonts w:asciiTheme="majorHAnsi" w:hAnsiTheme="majorHAnsi"/>
          <w:color w:val="404040" w:themeColor="text1" w:themeTint="BF"/>
          <w:sz w:val="24"/>
          <w:szCs w:val="24"/>
        </w:rPr>
        <w:t>Since its founding in</w:t>
      </w:r>
      <w:r w:rsidR="0099388B">
        <w:rPr>
          <w:rFonts w:asciiTheme="majorHAnsi" w:hAnsiTheme="majorHAnsi"/>
          <w:color w:val="404040" w:themeColor="text1" w:themeTint="BF"/>
          <w:sz w:val="24"/>
          <w:szCs w:val="24"/>
        </w:rPr>
        <w:t xml:space="preserve"> </w:t>
      </w:r>
      <w:r w:rsidRPr="00CC4973">
        <w:rPr>
          <w:rFonts w:asciiTheme="majorHAnsi" w:hAnsiTheme="majorHAnsi"/>
          <w:color w:val="404040" w:themeColor="text1" w:themeTint="BF"/>
          <w:sz w:val="24"/>
          <w:szCs w:val="24"/>
        </w:rPr>
        <w:t xml:space="preserve">1973, the Southern Maine Agency on Aging (SMAA) has provided residents of York and Cumberland counties of Maine with resources and assistance to address the issues and concerns of aging. The Agency staff of 120 and corps of more than 600 volunteers serve 25,000 people each year. SMAA’s many programs and services are designed to help meet our mission of improving the quality of life of older adults, adults with disabilities and the people who care for them. </w:t>
      </w:r>
    </w:p>
    <w:p w:rsidR="00BC0FA2" w:rsidRDefault="00CC4973" w:rsidP="00E86265">
      <w:pPr>
        <w:spacing w:line="360" w:lineRule="auto"/>
        <w:rPr>
          <w:color w:val="404040" w:themeColor="text1" w:themeTint="BF"/>
          <w:sz w:val="24"/>
          <w:szCs w:val="24"/>
        </w:rPr>
      </w:pPr>
      <w:r w:rsidRPr="00CC4973">
        <w:rPr>
          <w:rFonts w:asciiTheme="majorHAnsi" w:hAnsiTheme="majorHAnsi"/>
          <w:color w:val="404040" w:themeColor="text1" w:themeTint="BF"/>
          <w:sz w:val="24"/>
          <w:szCs w:val="24"/>
        </w:rPr>
        <w:t>SMAA is the largest of the five Agencies on Aging serving Maine. Agency services are designed to foster independence by increasing client awareness and understanding of available public benefits, encouraging client-directed options, supporting family caregivers, and promoting an active and healthy lifestyle as people age.  Services include: Meals on Wheels, Medicare and insurance counseling, Adult Day Centers for people living with dementia, classes and support for family caregivers, money management support, fall prevention programs, and a group of 16 social workers who offer information and connect clients to resources and assistance to help address their needs.</w:t>
      </w:r>
      <w:r w:rsidR="00BC0FA2">
        <w:rPr>
          <w:color w:val="404040" w:themeColor="text1" w:themeTint="BF"/>
          <w:sz w:val="24"/>
          <w:szCs w:val="24"/>
        </w:rPr>
        <w:br w:type="page"/>
      </w:r>
    </w:p>
    <w:p w:rsidR="00E15F1B" w:rsidRPr="003A1D94" w:rsidRDefault="00BC0FA2" w:rsidP="00C41B17">
      <w:pPr>
        <w:spacing w:after="0" w:line="360" w:lineRule="auto"/>
        <w:rPr>
          <w:rFonts w:asciiTheme="majorHAnsi" w:hAnsiTheme="majorHAnsi" w:cstheme="majorHAnsi"/>
          <w:b/>
          <w:color w:val="54944E"/>
          <w:sz w:val="28"/>
          <w:szCs w:val="28"/>
        </w:rPr>
      </w:pPr>
      <w:r w:rsidRPr="003A1D94">
        <w:rPr>
          <w:rFonts w:asciiTheme="majorHAnsi" w:hAnsiTheme="majorHAnsi" w:cstheme="majorHAnsi"/>
          <w:b/>
          <w:color w:val="54944E"/>
          <w:sz w:val="28"/>
          <w:szCs w:val="28"/>
        </w:rPr>
        <w:lastRenderedPageBreak/>
        <w:t>BACKGROUND UNDERSTANDING</w:t>
      </w:r>
    </w:p>
    <w:p w:rsidR="007743CB" w:rsidRPr="003A1D94" w:rsidRDefault="007743CB" w:rsidP="002170F8">
      <w:pPr>
        <w:pStyle w:val="Default"/>
        <w:spacing w:after="160" w:line="360" w:lineRule="auto"/>
        <w:rPr>
          <w:rFonts w:asciiTheme="majorHAnsi" w:hAnsiTheme="majorHAnsi" w:cstheme="majorHAnsi"/>
          <w:color w:val="404040" w:themeColor="text1" w:themeTint="BF"/>
          <w:sz w:val="28"/>
          <w:szCs w:val="28"/>
        </w:rPr>
      </w:pPr>
    </w:p>
    <w:p w:rsidR="004C2372" w:rsidRDefault="00BC5BC9" w:rsidP="002170F8">
      <w:pPr>
        <w:pStyle w:val="Default"/>
        <w:spacing w:after="160" w:line="360" w:lineRule="auto"/>
        <w:rPr>
          <w:rFonts w:asciiTheme="majorHAnsi" w:hAnsiTheme="majorHAnsi" w:cstheme="majorHAnsi"/>
          <w:color w:val="404040" w:themeColor="text1" w:themeTint="BF"/>
        </w:rPr>
      </w:pPr>
      <w:proofErr w:type="spellStart"/>
      <w:r w:rsidRPr="00450C9E">
        <w:rPr>
          <w:rFonts w:asciiTheme="majorHAnsi" w:hAnsiTheme="majorHAnsi" w:cstheme="majorHAnsi"/>
          <w:color w:val="404040" w:themeColor="text1" w:themeTint="BF"/>
          <w:highlight w:val="black"/>
        </w:rPr>
        <w:t>Senscio</w:t>
      </w:r>
      <w:proofErr w:type="spellEnd"/>
      <w:r w:rsidRPr="00450C9E">
        <w:rPr>
          <w:rFonts w:asciiTheme="majorHAnsi" w:hAnsiTheme="majorHAnsi" w:cstheme="majorHAnsi"/>
          <w:color w:val="404040" w:themeColor="text1" w:themeTint="BF"/>
          <w:highlight w:val="black"/>
        </w:rPr>
        <w:t xml:space="preserve"> Systems </w:t>
      </w:r>
      <w:proofErr w:type="spellStart"/>
      <w:r w:rsidRPr="00450C9E">
        <w:rPr>
          <w:rFonts w:asciiTheme="majorHAnsi" w:hAnsiTheme="majorHAnsi" w:cstheme="majorHAnsi"/>
          <w:color w:val="404040" w:themeColor="text1" w:themeTint="BF"/>
          <w:highlight w:val="black"/>
        </w:rPr>
        <w:t>Systems</w:t>
      </w:r>
      <w:proofErr w:type="spellEnd"/>
      <w:r w:rsidR="00F96F4A">
        <w:rPr>
          <w:rFonts w:asciiTheme="majorHAnsi" w:hAnsiTheme="majorHAnsi" w:cstheme="majorHAnsi"/>
          <w:color w:val="404040" w:themeColor="text1" w:themeTint="BF"/>
        </w:rPr>
        <w:t xml:space="preserve"> plans to launch an ACO in which the medical and the social determinants of health will be addressed for a select group of dual-eligible patients on </w:t>
      </w:r>
      <w:proofErr w:type="spellStart"/>
      <w:r w:rsidR="00F96F4A">
        <w:rPr>
          <w:rFonts w:asciiTheme="majorHAnsi" w:hAnsiTheme="majorHAnsi" w:cstheme="majorHAnsi"/>
          <w:color w:val="404040" w:themeColor="text1" w:themeTint="BF"/>
        </w:rPr>
        <w:t>MaineCare</w:t>
      </w:r>
      <w:proofErr w:type="spellEnd"/>
      <w:r w:rsidR="00F96F4A">
        <w:rPr>
          <w:rFonts w:asciiTheme="majorHAnsi" w:hAnsiTheme="majorHAnsi" w:cstheme="majorHAnsi"/>
          <w:color w:val="404040" w:themeColor="text1" w:themeTint="BF"/>
        </w:rPr>
        <w:t>.  These patients will suffer from chronic diseases (COPD/CHF) and are high risk for expensive medical interventions including hospital admissions, ER Use, long-term care and high volume medical visits</w:t>
      </w:r>
      <w:r w:rsidR="00F96F4A" w:rsidRPr="00450C9E">
        <w:rPr>
          <w:rFonts w:asciiTheme="majorHAnsi" w:hAnsiTheme="majorHAnsi" w:cstheme="majorHAnsi"/>
          <w:color w:val="404040" w:themeColor="text1" w:themeTint="BF"/>
          <w:highlight w:val="black"/>
        </w:rPr>
        <w:t xml:space="preserve">.  </w:t>
      </w:r>
      <w:proofErr w:type="spellStart"/>
      <w:r w:rsidRPr="00450C9E">
        <w:rPr>
          <w:rFonts w:asciiTheme="majorHAnsi" w:hAnsiTheme="majorHAnsi" w:cstheme="majorHAnsi"/>
          <w:color w:val="404040" w:themeColor="text1" w:themeTint="BF"/>
          <w:highlight w:val="black"/>
        </w:rPr>
        <w:t>Senscio</w:t>
      </w:r>
      <w:proofErr w:type="spellEnd"/>
      <w:r w:rsidRPr="00450C9E">
        <w:rPr>
          <w:rFonts w:asciiTheme="majorHAnsi" w:hAnsiTheme="majorHAnsi" w:cstheme="majorHAnsi"/>
          <w:color w:val="404040" w:themeColor="text1" w:themeTint="BF"/>
          <w:highlight w:val="black"/>
        </w:rPr>
        <w:t xml:space="preserve"> Systems </w:t>
      </w:r>
      <w:proofErr w:type="spellStart"/>
      <w:r w:rsidRPr="00450C9E">
        <w:rPr>
          <w:rFonts w:asciiTheme="majorHAnsi" w:hAnsiTheme="majorHAnsi" w:cstheme="majorHAnsi"/>
          <w:color w:val="404040" w:themeColor="text1" w:themeTint="BF"/>
          <w:highlight w:val="black"/>
        </w:rPr>
        <w:t>Systems</w:t>
      </w:r>
      <w:proofErr w:type="spellEnd"/>
      <w:r w:rsidR="00F96F4A">
        <w:rPr>
          <w:rFonts w:asciiTheme="majorHAnsi" w:hAnsiTheme="majorHAnsi" w:cstheme="majorHAnsi"/>
          <w:color w:val="404040" w:themeColor="text1" w:themeTint="BF"/>
        </w:rPr>
        <w:t xml:space="preserve"> has demonstrated positive outcomes through their ibis</w:t>
      </w:r>
      <w:r w:rsidR="003A1D94">
        <w:rPr>
          <w:rFonts w:asciiTheme="majorHAnsi" w:hAnsiTheme="majorHAnsi" w:cstheme="majorHAnsi"/>
          <w:color w:val="404040" w:themeColor="text1" w:themeTint="BF"/>
        </w:rPr>
        <w:t>™</w:t>
      </w:r>
      <w:r w:rsidR="00F96F4A">
        <w:rPr>
          <w:rFonts w:asciiTheme="majorHAnsi" w:hAnsiTheme="majorHAnsi" w:cstheme="majorHAnsi"/>
          <w:color w:val="404040" w:themeColor="text1" w:themeTint="BF"/>
        </w:rPr>
        <w:t xml:space="preserve"> program which is built using </w:t>
      </w:r>
      <w:r>
        <w:rPr>
          <w:rFonts w:asciiTheme="majorHAnsi" w:hAnsiTheme="majorHAnsi" w:cstheme="majorHAnsi"/>
          <w:color w:val="404040" w:themeColor="text1" w:themeTint="BF"/>
        </w:rPr>
        <w:t>their patented</w:t>
      </w:r>
      <w:r w:rsidR="00E2348E">
        <w:rPr>
          <w:rFonts w:asciiTheme="majorHAnsi" w:hAnsiTheme="majorHAnsi" w:cstheme="majorHAnsi"/>
          <w:color w:val="404040" w:themeColor="text1" w:themeTint="BF"/>
        </w:rPr>
        <w:t xml:space="preserve"> artificial intelligence platform with expanded capabilities through a care management team.  </w:t>
      </w:r>
      <w:proofErr w:type="spellStart"/>
      <w:r w:rsidRPr="00450C9E">
        <w:rPr>
          <w:rFonts w:asciiTheme="majorHAnsi" w:hAnsiTheme="majorHAnsi" w:cstheme="majorHAnsi"/>
          <w:color w:val="404040" w:themeColor="text1" w:themeTint="BF"/>
          <w:highlight w:val="black"/>
        </w:rPr>
        <w:t>Senscio</w:t>
      </w:r>
      <w:proofErr w:type="spellEnd"/>
      <w:r w:rsidRPr="00450C9E">
        <w:rPr>
          <w:rFonts w:asciiTheme="majorHAnsi" w:hAnsiTheme="majorHAnsi" w:cstheme="majorHAnsi"/>
          <w:color w:val="404040" w:themeColor="text1" w:themeTint="BF"/>
          <w:highlight w:val="black"/>
        </w:rPr>
        <w:t xml:space="preserve"> Systems </w:t>
      </w:r>
      <w:proofErr w:type="spellStart"/>
      <w:r w:rsidRPr="00450C9E">
        <w:rPr>
          <w:rFonts w:asciiTheme="majorHAnsi" w:hAnsiTheme="majorHAnsi" w:cstheme="majorHAnsi"/>
          <w:color w:val="404040" w:themeColor="text1" w:themeTint="BF"/>
          <w:highlight w:val="black"/>
        </w:rPr>
        <w:t>Systems</w:t>
      </w:r>
      <w:proofErr w:type="spellEnd"/>
      <w:r w:rsidR="00E2348E">
        <w:rPr>
          <w:rFonts w:asciiTheme="majorHAnsi" w:hAnsiTheme="majorHAnsi" w:cstheme="majorHAnsi"/>
          <w:color w:val="404040" w:themeColor="text1" w:themeTint="BF"/>
        </w:rPr>
        <w:t xml:space="preserve"> proposes to include SMAA in the ACO Team to support management of the social determinants of health.  </w:t>
      </w:r>
      <w:r w:rsidR="003A1D94">
        <w:rPr>
          <w:rFonts w:asciiTheme="majorHAnsi" w:hAnsiTheme="majorHAnsi" w:cstheme="majorHAnsi"/>
          <w:color w:val="404040" w:themeColor="text1" w:themeTint="BF"/>
        </w:rPr>
        <w:t>SMAA would assist in</w:t>
      </w:r>
      <w:r w:rsidR="00E2348E">
        <w:rPr>
          <w:rFonts w:asciiTheme="majorHAnsi" w:hAnsiTheme="majorHAnsi" w:cstheme="majorHAnsi"/>
          <w:color w:val="404040" w:themeColor="text1" w:themeTint="BF"/>
        </w:rPr>
        <w:t xml:space="preserve"> se</w:t>
      </w:r>
      <w:r w:rsidR="003A1D94">
        <w:rPr>
          <w:rFonts w:asciiTheme="majorHAnsi" w:hAnsiTheme="majorHAnsi" w:cstheme="majorHAnsi"/>
          <w:color w:val="404040" w:themeColor="text1" w:themeTint="BF"/>
        </w:rPr>
        <w:t>curing the resources needed by these patients for</w:t>
      </w:r>
      <w:r w:rsidR="00E2348E">
        <w:rPr>
          <w:rFonts w:asciiTheme="majorHAnsi" w:hAnsiTheme="majorHAnsi" w:cstheme="majorHAnsi"/>
          <w:color w:val="404040" w:themeColor="text1" w:themeTint="BF"/>
        </w:rPr>
        <w:t xml:space="preserve"> nutrition, financ</w:t>
      </w:r>
      <w:r w:rsidR="003A1D94">
        <w:rPr>
          <w:rFonts w:asciiTheme="majorHAnsi" w:hAnsiTheme="majorHAnsi" w:cstheme="majorHAnsi"/>
          <w:color w:val="404040" w:themeColor="text1" w:themeTint="BF"/>
        </w:rPr>
        <w:t>es</w:t>
      </w:r>
      <w:r w:rsidR="00E2348E">
        <w:rPr>
          <w:rFonts w:asciiTheme="majorHAnsi" w:hAnsiTheme="majorHAnsi" w:cstheme="majorHAnsi"/>
          <w:color w:val="404040" w:themeColor="text1" w:themeTint="BF"/>
        </w:rPr>
        <w:t xml:space="preserve">, housing, care-giving, </w:t>
      </w:r>
      <w:r w:rsidR="003A1D94">
        <w:rPr>
          <w:rFonts w:asciiTheme="majorHAnsi" w:hAnsiTheme="majorHAnsi" w:cstheme="majorHAnsi"/>
          <w:color w:val="404040" w:themeColor="text1" w:themeTint="BF"/>
        </w:rPr>
        <w:t xml:space="preserve">and </w:t>
      </w:r>
      <w:r w:rsidR="00E2348E">
        <w:rPr>
          <w:rFonts w:asciiTheme="majorHAnsi" w:hAnsiTheme="majorHAnsi" w:cstheme="majorHAnsi"/>
          <w:color w:val="404040" w:themeColor="text1" w:themeTint="BF"/>
        </w:rPr>
        <w:t xml:space="preserve">transportation among other things.  SMAA is a trusted resource in the community and possesses the expertise to support patients with </w:t>
      </w:r>
      <w:r w:rsidR="003A1D94">
        <w:rPr>
          <w:rFonts w:asciiTheme="majorHAnsi" w:hAnsiTheme="majorHAnsi" w:cstheme="majorHAnsi"/>
          <w:color w:val="404040" w:themeColor="text1" w:themeTint="BF"/>
        </w:rPr>
        <w:t xml:space="preserve">such </w:t>
      </w:r>
      <w:r w:rsidR="00E2348E">
        <w:rPr>
          <w:rFonts w:asciiTheme="majorHAnsi" w:hAnsiTheme="majorHAnsi" w:cstheme="majorHAnsi"/>
          <w:color w:val="404040" w:themeColor="text1" w:themeTint="BF"/>
        </w:rPr>
        <w:t>needs</w:t>
      </w:r>
      <w:r w:rsidR="003A1D94">
        <w:rPr>
          <w:rFonts w:asciiTheme="majorHAnsi" w:hAnsiTheme="majorHAnsi" w:cstheme="majorHAnsi"/>
          <w:color w:val="404040" w:themeColor="text1" w:themeTint="BF"/>
        </w:rPr>
        <w:t xml:space="preserve">. </w:t>
      </w:r>
      <w:r w:rsidR="00E2348E">
        <w:rPr>
          <w:rFonts w:asciiTheme="majorHAnsi" w:hAnsiTheme="majorHAnsi" w:cstheme="majorHAnsi"/>
          <w:color w:val="404040" w:themeColor="text1" w:themeTint="BF"/>
        </w:rPr>
        <w:t xml:space="preserve"> </w:t>
      </w:r>
    </w:p>
    <w:p w:rsidR="00E2348E" w:rsidRDefault="00BC5BC9" w:rsidP="002170F8">
      <w:pPr>
        <w:pStyle w:val="Default"/>
        <w:spacing w:after="160" w:line="360" w:lineRule="auto"/>
        <w:rPr>
          <w:rFonts w:asciiTheme="minorHAnsi" w:hAnsiTheme="minorHAnsi" w:cstheme="minorHAnsi"/>
          <w:b/>
          <w:color w:val="54944E"/>
        </w:rPr>
      </w:pPr>
      <w:proofErr w:type="spellStart"/>
      <w:r w:rsidRPr="00450C9E">
        <w:rPr>
          <w:rFonts w:asciiTheme="majorHAnsi" w:hAnsiTheme="majorHAnsi" w:cstheme="majorHAnsi"/>
          <w:color w:val="404040" w:themeColor="text1" w:themeTint="BF"/>
          <w:highlight w:val="black"/>
        </w:rPr>
        <w:t>Senscio</w:t>
      </w:r>
      <w:proofErr w:type="spellEnd"/>
      <w:r w:rsidRPr="00450C9E">
        <w:rPr>
          <w:rFonts w:asciiTheme="majorHAnsi" w:hAnsiTheme="majorHAnsi" w:cstheme="majorHAnsi"/>
          <w:color w:val="404040" w:themeColor="text1" w:themeTint="BF"/>
          <w:highlight w:val="black"/>
        </w:rPr>
        <w:t xml:space="preserve"> Systems </w:t>
      </w:r>
      <w:proofErr w:type="spellStart"/>
      <w:r w:rsidRPr="00450C9E">
        <w:rPr>
          <w:rFonts w:asciiTheme="majorHAnsi" w:hAnsiTheme="majorHAnsi" w:cstheme="majorHAnsi"/>
          <w:color w:val="404040" w:themeColor="text1" w:themeTint="BF"/>
          <w:highlight w:val="black"/>
        </w:rPr>
        <w:t>Systems</w:t>
      </w:r>
      <w:proofErr w:type="spellEnd"/>
      <w:r w:rsidR="00E2348E">
        <w:rPr>
          <w:rFonts w:asciiTheme="majorHAnsi" w:hAnsiTheme="majorHAnsi" w:cstheme="majorHAnsi"/>
          <w:color w:val="404040" w:themeColor="text1" w:themeTint="BF"/>
        </w:rPr>
        <w:t xml:space="preserve"> </w:t>
      </w:r>
      <w:r w:rsidR="003A1D94">
        <w:rPr>
          <w:rFonts w:asciiTheme="majorHAnsi" w:hAnsiTheme="majorHAnsi" w:cstheme="majorHAnsi"/>
          <w:color w:val="404040" w:themeColor="text1" w:themeTint="BF"/>
        </w:rPr>
        <w:t xml:space="preserve">also proposes </w:t>
      </w:r>
      <w:r w:rsidR="00E2348E">
        <w:rPr>
          <w:rFonts w:asciiTheme="majorHAnsi" w:hAnsiTheme="majorHAnsi" w:cstheme="majorHAnsi"/>
          <w:color w:val="404040" w:themeColor="text1" w:themeTint="BF"/>
        </w:rPr>
        <w:t xml:space="preserve">to leverage SMAA’s </w:t>
      </w:r>
      <w:r w:rsidR="003A1D94">
        <w:rPr>
          <w:rFonts w:asciiTheme="majorHAnsi" w:hAnsiTheme="majorHAnsi" w:cstheme="majorHAnsi"/>
          <w:color w:val="404040" w:themeColor="text1" w:themeTint="BF"/>
        </w:rPr>
        <w:t xml:space="preserve">physical </w:t>
      </w:r>
      <w:r w:rsidR="00E2348E">
        <w:rPr>
          <w:rFonts w:asciiTheme="majorHAnsi" w:hAnsiTheme="majorHAnsi" w:cstheme="majorHAnsi"/>
          <w:color w:val="404040" w:themeColor="text1" w:themeTint="BF"/>
        </w:rPr>
        <w:t>facilities to provide education programs for patients and allow for in-person physician consultations with patients in a non-medical setting.  SMAA has a number of facilities that could accommodate both</w:t>
      </w:r>
      <w:r w:rsidR="003A1D94">
        <w:rPr>
          <w:rFonts w:asciiTheme="majorHAnsi" w:hAnsiTheme="majorHAnsi" w:cstheme="majorHAnsi"/>
          <w:color w:val="404040" w:themeColor="text1" w:themeTint="BF"/>
        </w:rPr>
        <w:t xml:space="preserve"> types of interactions</w:t>
      </w:r>
      <w:r w:rsidR="00E2348E">
        <w:rPr>
          <w:rFonts w:asciiTheme="majorHAnsi" w:hAnsiTheme="majorHAnsi" w:cstheme="majorHAnsi"/>
          <w:color w:val="404040" w:themeColor="text1" w:themeTint="BF"/>
        </w:rPr>
        <w:t xml:space="preserve">.   </w:t>
      </w: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4C2372" w:rsidRDefault="004C2372" w:rsidP="002170F8">
      <w:pPr>
        <w:pStyle w:val="Default"/>
        <w:spacing w:after="160" w:line="360" w:lineRule="auto"/>
        <w:rPr>
          <w:rFonts w:asciiTheme="minorHAnsi" w:hAnsiTheme="minorHAnsi" w:cstheme="minorHAnsi"/>
          <w:b/>
          <w:color w:val="54944E"/>
        </w:rPr>
      </w:pPr>
    </w:p>
    <w:p w:rsidR="007265B4" w:rsidRPr="003A1D94" w:rsidRDefault="004C2372" w:rsidP="00897E98">
      <w:pPr>
        <w:autoSpaceDE w:val="0"/>
        <w:autoSpaceDN w:val="0"/>
        <w:adjustRightInd w:val="0"/>
        <w:spacing w:after="0" w:line="241" w:lineRule="atLeast"/>
        <w:rPr>
          <w:rFonts w:asciiTheme="majorHAnsi" w:hAnsiTheme="majorHAnsi" w:cstheme="majorHAnsi"/>
          <w:b/>
          <w:bCs/>
          <w:color w:val="538135" w:themeColor="accent6" w:themeShade="BF"/>
          <w:sz w:val="28"/>
          <w:szCs w:val="28"/>
        </w:rPr>
      </w:pPr>
      <w:r w:rsidRPr="003A1D94">
        <w:rPr>
          <w:rFonts w:asciiTheme="majorHAnsi" w:hAnsiTheme="majorHAnsi" w:cstheme="majorHAnsi"/>
          <w:b/>
          <w:bCs/>
          <w:color w:val="538135" w:themeColor="accent6" w:themeShade="BF"/>
          <w:sz w:val="28"/>
          <w:szCs w:val="28"/>
        </w:rPr>
        <w:t>MANAGING THE SOCIAL DETERMINANTS OF HEALTH</w:t>
      </w:r>
    </w:p>
    <w:p w:rsidR="008F2A8F" w:rsidRPr="003A1D94" w:rsidRDefault="008F2A8F" w:rsidP="00897E98">
      <w:pPr>
        <w:autoSpaceDE w:val="0"/>
        <w:autoSpaceDN w:val="0"/>
        <w:adjustRightInd w:val="0"/>
        <w:spacing w:after="0" w:line="241" w:lineRule="atLeast"/>
        <w:rPr>
          <w:rFonts w:asciiTheme="majorHAnsi" w:hAnsiTheme="majorHAnsi" w:cstheme="majorHAnsi"/>
          <w:b/>
          <w:bCs/>
          <w:color w:val="538135" w:themeColor="accent6" w:themeShade="BF"/>
        </w:rPr>
      </w:pPr>
    </w:p>
    <w:p w:rsidR="007265B4" w:rsidRPr="00EE491A" w:rsidRDefault="007265B4" w:rsidP="007265B4">
      <w:pPr>
        <w:spacing w:line="360" w:lineRule="auto"/>
        <w:ind w:left="-86"/>
        <w:contextualSpacing/>
        <w:jc w:val="both"/>
        <w:rPr>
          <w:rFonts w:asciiTheme="majorHAnsi" w:eastAsiaTheme="minorEastAsia" w:hAnsiTheme="majorHAnsi" w:cstheme="majorHAnsi"/>
          <w:color w:val="404040" w:themeColor="text1" w:themeTint="BF"/>
          <w:kern w:val="24"/>
        </w:rPr>
      </w:pPr>
    </w:p>
    <w:p w:rsidR="007265B4" w:rsidRPr="003A1D94" w:rsidRDefault="004E6A86" w:rsidP="007265B4">
      <w:pPr>
        <w:autoSpaceDE w:val="0"/>
        <w:autoSpaceDN w:val="0"/>
        <w:adjustRightInd w:val="0"/>
        <w:spacing w:after="0" w:line="241" w:lineRule="atLeast"/>
        <w:rPr>
          <w:rFonts w:cstheme="minorHAnsi"/>
          <w:color w:val="538135" w:themeColor="accent6" w:themeShade="BF"/>
          <w:sz w:val="24"/>
          <w:szCs w:val="24"/>
        </w:rPr>
      </w:pPr>
      <w:r w:rsidRPr="003A1D94">
        <w:rPr>
          <w:rFonts w:cstheme="minorHAnsi"/>
          <w:b/>
          <w:bCs/>
          <w:color w:val="538135" w:themeColor="accent6" w:themeShade="BF"/>
          <w:sz w:val="24"/>
          <w:szCs w:val="24"/>
        </w:rPr>
        <w:t xml:space="preserve">COMMUNITY CONNECTIONS RESOURCE </w:t>
      </w:r>
      <w:r w:rsidR="007265B4" w:rsidRPr="003A1D94">
        <w:rPr>
          <w:rFonts w:cstheme="minorHAnsi"/>
          <w:b/>
          <w:bCs/>
          <w:color w:val="538135" w:themeColor="accent6" w:themeShade="BF"/>
          <w:sz w:val="24"/>
          <w:szCs w:val="24"/>
        </w:rPr>
        <w:t>SERVICE</w:t>
      </w:r>
    </w:p>
    <w:p w:rsidR="007743CB" w:rsidRPr="0007545B" w:rsidRDefault="007743CB" w:rsidP="00C310D3">
      <w:pPr>
        <w:pStyle w:val="NoSpacing"/>
        <w:spacing w:after="100" w:afterAutospacing="1" w:line="360" w:lineRule="auto"/>
        <w:rPr>
          <w:rFonts w:asciiTheme="majorHAnsi" w:hAnsiTheme="majorHAnsi" w:cstheme="majorHAnsi"/>
          <w:i/>
          <w:color w:val="404040" w:themeColor="text1" w:themeTint="BF"/>
        </w:rPr>
      </w:pPr>
      <w:r w:rsidRPr="00C310D3">
        <w:rPr>
          <w:rFonts w:asciiTheme="majorHAnsi" w:hAnsiTheme="majorHAnsi" w:cstheme="majorHAnsi"/>
          <w:color w:val="404040" w:themeColor="text1" w:themeTint="BF"/>
        </w:rPr>
        <w:t>For patients who are complex, struggling to manage their conditions while living a quality life in the community, and are at high risk of ER utilization and hospital admissions we offer a person-centered risk mitigat</w:t>
      </w:r>
      <w:r w:rsidR="004E6A86">
        <w:rPr>
          <w:rFonts w:asciiTheme="majorHAnsi" w:hAnsiTheme="majorHAnsi" w:cstheme="majorHAnsi"/>
          <w:color w:val="404040" w:themeColor="text1" w:themeTint="BF"/>
        </w:rPr>
        <w:t>ion intervention</w:t>
      </w:r>
      <w:r w:rsidRPr="00C310D3">
        <w:rPr>
          <w:rFonts w:asciiTheme="majorHAnsi" w:hAnsiTheme="majorHAnsi" w:cstheme="majorHAnsi"/>
          <w:color w:val="404040" w:themeColor="text1" w:themeTint="BF"/>
        </w:rPr>
        <w:t xml:space="preserve">.  </w:t>
      </w:r>
      <w:r w:rsidR="00E14319">
        <w:rPr>
          <w:rFonts w:asciiTheme="majorHAnsi" w:hAnsiTheme="majorHAnsi" w:cstheme="majorHAnsi"/>
          <w:color w:val="404040" w:themeColor="text1" w:themeTint="BF"/>
        </w:rPr>
        <w:t xml:space="preserve">This </w:t>
      </w:r>
      <w:r w:rsidR="00E14319" w:rsidRPr="0007545B">
        <w:rPr>
          <w:rFonts w:asciiTheme="majorHAnsi" w:hAnsiTheme="majorHAnsi" w:cstheme="majorHAnsi"/>
          <w:color w:val="404040" w:themeColor="text1" w:themeTint="BF"/>
          <w:sz w:val="24"/>
          <w:szCs w:val="24"/>
        </w:rPr>
        <w:t>intervention mitigates risks by addressing the social and economic determinants of health, and subsequently reduces 30-day readmission rates through a comprehensive @Home Risk Assessment and the creation and activation of a Community Resource Plan.   This assessment consists of a health and safety review and is conducted by SMAA’s Community Resource Specialist.  The review identifies specific barriers that are preventing thriving in the community, reviews benefit eligibility, assesses the support needs of the caregiver, and educates the patient on advance directives.</w:t>
      </w:r>
      <w:r w:rsidR="00E14319" w:rsidRPr="0007545B">
        <w:rPr>
          <w:color w:val="404040" w:themeColor="text1" w:themeTint="BF"/>
          <w:sz w:val="24"/>
          <w:szCs w:val="24"/>
        </w:rPr>
        <w:t xml:space="preserve"> </w:t>
      </w:r>
      <w:r w:rsidRPr="00C310D3">
        <w:rPr>
          <w:rFonts w:asciiTheme="majorHAnsi" w:hAnsiTheme="majorHAnsi" w:cstheme="majorHAnsi"/>
          <w:color w:val="404040" w:themeColor="text1" w:themeTint="BF"/>
        </w:rPr>
        <w:t>This intervention offers one-on-one help in understanding and accessing necessary services and service delivery options through a person-</w:t>
      </w:r>
      <w:r w:rsidR="000049FA" w:rsidRPr="00C310D3">
        <w:rPr>
          <w:rFonts w:asciiTheme="majorHAnsi" w:hAnsiTheme="majorHAnsi" w:cstheme="majorHAnsi"/>
          <w:color w:val="404040" w:themeColor="text1" w:themeTint="BF"/>
        </w:rPr>
        <w:t xml:space="preserve">centered planning process.   In home face-to-face </w:t>
      </w:r>
      <w:r w:rsidRPr="00C310D3">
        <w:rPr>
          <w:rFonts w:asciiTheme="majorHAnsi" w:hAnsiTheme="majorHAnsi" w:cstheme="majorHAnsi"/>
          <w:color w:val="404040" w:themeColor="text1" w:themeTint="BF"/>
        </w:rPr>
        <w:t>counseling sessions and</w:t>
      </w:r>
      <w:r w:rsidR="000049FA" w:rsidRPr="00C310D3">
        <w:rPr>
          <w:rFonts w:asciiTheme="majorHAnsi" w:hAnsiTheme="majorHAnsi" w:cstheme="majorHAnsi"/>
          <w:color w:val="404040" w:themeColor="text1" w:themeTint="BF"/>
        </w:rPr>
        <w:t xml:space="preserve"> telephone</w:t>
      </w:r>
      <w:r w:rsidRPr="00C310D3">
        <w:rPr>
          <w:rFonts w:asciiTheme="majorHAnsi" w:hAnsiTheme="majorHAnsi" w:cstheme="majorHAnsi"/>
          <w:color w:val="404040" w:themeColor="text1" w:themeTint="BF"/>
        </w:rPr>
        <w:t xml:space="preserve"> follow-up</w:t>
      </w:r>
      <w:r w:rsidR="00E14319">
        <w:rPr>
          <w:rFonts w:asciiTheme="majorHAnsi" w:hAnsiTheme="majorHAnsi" w:cstheme="majorHAnsi"/>
          <w:color w:val="404040" w:themeColor="text1" w:themeTint="BF"/>
        </w:rPr>
        <w:t xml:space="preserve"> by SMAA’s Community Resource Specialist</w:t>
      </w:r>
      <w:r w:rsidRPr="00C310D3">
        <w:rPr>
          <w:rFonts w:asciiTheme="majorHAnsi" w:hAnsiTheme="majorHAnsi" w:cstheme="majorHAnsi"/>
          <w:color w:val="404040" w:themeColor="text1" w:themeTint="BF"/>
        </w:rPr>
        <w:t xml:space="preserve"> are specifically geared toward identifying and removing social and economic barriers that are detrimental to the health and well-being of the patient</w:t>
      </w:r>
      <w:r w:rsidR="00E14319">
        <w:rPr>
          <w:rFonts w:asciiTheme="majorHAnsi" w:hAnsiTheme="majorHAnsi" w:cstheme="majorHAnsi"/>
          <w:color w:val="404040" w:themeColor="text1" w:themeTint="BF"/>
        </w:rPr>
        <w:t xml:space="preserve">. </w:t>
      </w:r>
      <w:r w:rsidRPr="00C310D3">
        <w:rPr>
          <w:rFonts w:asciiTheme="majorHAnsi" w:hAnsiTheme="majorHAnsi" w:cstheme="majorHAnsi"/>
          <w:color w:val="404040" w:themeColor="text1" w:themeTint="BF"/>
        </w:rPr>
        <w:t xml:space="preserve"> Once referred, the patient is seen within 3-5 business </w:t>
      </w:r>
      <w:r w:rsidR="00E14319">
        <w:rPr>
          <w:rFonts w:asciiTheme="majorHAnsi" w:hAnsiTheme="majorHAnsi" w:cstheme="majorHAnsi"/>
          <w:color w:val="404040" w:themeColor="text1" w:themeTint="BF"/>
        </w:rPr>
        <w:t>days and the</w:t>
      </w:r>
      <w:r w:rsidRPr="00C310D3">
        <w:rPr>
          <w:rFonts w:asciiTheme="majorHAnsi" w:hAnsiTheme="majorHAnsi" w:cstheme="majorHAnsi"/>
          <w:color w:val="404040" w:themeColor="text1" w:themeTint="BF"/>
        </w:rPr>
        <w:t xml:space="preserve"> "@Home Risk Assessment" </w:t>
      </w:r>
      <w:r w:rsidR="00E14319">
        <w:rPr>
          <w:rFonts w:asciiTheme="majorHAnsi" w:hAnsiTheme="majorHAnsi" w:cstheme="majorHAnsi"/>
          <w:color w:val="404040" w:themeColor="text1" w:themeTint="BF"/>
        </w:rPr>
        <w:t xml:space="preserve">and </w:t>
      </w:r>
      <w:r w:rsidR="0007545B">
        <w:rPr>
          <w:rFonts w:asciiTheme="majorHAnsi" w:hAnsiTheme="majorHAnsi" w:cstheme="majorHAnsi"/>
          <w:color w:val="404040" w:themeColor="text1" w:themeTint="BF"/>
        </w:rPr>
        <w:t>“</w:t>
      </w:r>
      <w:r w:rsidR="00E14319">
        <w:rPr>
          <w:rFonts w:asciiTheme="majorHAnsi" w:hAnsiTheme="majorHAnsi" w:cstheme="majorHAnsi"/>
          <w:color w:val="404040" w:themeColor="text1" w:themeTint="BF"/>
        </w:rPr>
        <w:t xml:space="preserve">Community Resource </w:t>
      </w:r>
      <w:r w:rsidR="004C2372">
        <w:rPr>
          <w:rFonts w:asciiTheme="majorHAnsi" w:hAnsiTheme="majorHAnsi" w:cstheme="majorHAnsi"/>
          <w:color w:val="404040" w:themeColor="text1" w:themeTint="BF"/>
        </w:rPr>
        <w:t xml:space="preserve">Connection </w:t>
      </w:r>
      <w:r w:rsidR="00E14319">
        <w:rPr>
          <w:rFonts w:asciiTheme="majorHAnsi" w:hAnsiTheme="majorHAnsi" w:cstheme="majorHAnsi"/>
          <w:color w:val="404040" w:themeColor="text1" w:themeTint="BF"/>
        </w:rPr>
        <w:t>Plan</w:t>
      </w:r>
      <w:r w:rsidR="0007545B">
        <w:rPr>
          <w:rFonts w:asciiTheme="majorHAnsi" w:hAnsiTheme="majorHAnsi" w:cstheme="majorHAnsi"/>
          <w:color w:val="404040" w:themeColor="text1" w:themeTint="BF"/>
        </w:rPr>
        <w:t>”</w:t>
      </w:r>
      <w:r w:rsidR="004E6A86">
        <w:rPr>
          <w:rFonts w:asciiTheme="majorHAnsi" w:hAnsiTheme="majorHAnsi" w:cstheme="majorHAnsi"/>
          <w:color w:val="404040" w:themeColor="text1" w:themeTint="BF"/>
        </w:rPr>
        <w:t xml:space="preserve"> (CR</w:t>
      </w:r>
      <w:r w:rsidR="004C2372">
        <w:rPr>
          <w:rFonts w:asciiTheme="majorHAnsi" w:hAnsiTheme="majorHAnsi" w:cstheme="majorHAnsi"/>
          <w:color w:val="404040" w:themeColor="text1" w:themeTint="BF"/>
        </w:rPr>
        <w:t>C</w:t>
      </w:r>
      <w:r w:rsidR="004E6A86">
        <w:rPr>
          <w:rFonts w:asciiTheme="majorHAnsi" w:hAnsiTheme="majorHAnsi" w:cstheme="majorHAnsi"/>
          <w:color w:val="404040" w:themeColor="text1" w:themeTint="BF"/>
        </w:rPr>
        <w:t>P)</w:t>
      </w:r>
      <w:r w:rsidR="00E14319">
        <w:rPr>
          <w:rFonts w:asciiTheme="majorHAnsi" w:hAnsiTheme="majorHAnsi" w:cstheme="majorHAnsi"/>
          <w:color w:val="404040" w:themeColor="text1" w:themeTint="BF"/>
        </w:rPr>
        <w:t xml:space="preserve"> </w:t>
      </w:r>
      <w:r w:rsidR="0007545B">
        <w:rPr>
          <w:rFonts w:asciiTheme="majorHAnsi" w:hAnsiTheme="majorHAnsi" w:cstheme="majorHAnsi"/>
          <w:color w:val="404040" w:themeColor="text1" w:themeTint="BF"/>
        </w:rPr>
        <w:t xml:space="preserve">are developed.  The patient is </w:t>
      </w:r>
      <w:r w:rsidR="000049FA" w:rsidRPr="00C310D3">
        <w:rPr>
          <w:rFonts w:asciiTheme="majorHAnsi" w:hAnsiTheme="majorHAnsi" w:cstheme="majorHAnsi"/>
          <w:color w:val="404040" w:themeColor="text1" w:themeTint="BF"/>
        </w:rPr>
        <w:t>followed to al</w:t>
      </w:r>
      <w:r w:rsidR="004E6A86">
        <w:rPr>
          <w:rFonts w:asciiTheme="majorHAnsi" w:hAnsiTheme="majorHAnsi" w:cstheme="majorHAnsi"/>
          <w:color w:val="404040" w:themeColor="text1" w:themeTint="BF"/>
        </w:rPr>
        <w:t xml:space="preserve">low for activation of the plan as needed.  </w:t>
      </w:r>
      <w:r w:rsidR="000049FA" w:rsidRPr="00C310D3">
        <w:rPr>
          <w:rFonts w:asciiTheme="majorHAnsi" w:hAnsiTheme="majorHAnsi" w:cstheme="majorHAnsi"/>
          <w:color w:val="404040" w:themeColor="text1" w:themeTint="BF"/>
        </w:rPr>
        <w:t xml:space="preserve"> </w:t>
      </w:r>
      <w:r w:rsidR="0007545B">
        <w:rPr>
          <w:rFonts w:asciiTheme="majorHAnsi" w:hAnsiTheme="majorHAnsi" w:cstheme="majorHAnsi"/>
          <w:color w:val="404040" w:themeColor="text1" w:themeTint="BF"/>
        </w:rPr>
        <w:t xml:space="preserve">The </w:t>
      </w:r>
      <w:r w:rsidR="004E6A86">
        <w:rPr>
          <w:rFonts w:asciiTheme="majorHAnsi" w:hAnsiTheme="majorHAnsi" w:cstheme="majorHAnsi"/>
          <w:color w:val="404040" w:themeColor="text1" w:themeTint="BF"/>
          <w:sz w:val="24"/>
          <w:szCs w:val="24"/>
        </w:rPr>
        <w:t>CR</w:t>
      </w:r>
      <w:r w:rsidR="004C2372">
        <w:rPr>
          <w:rFonts w:asciiTheme="majorHAnsi" w:hAnsiTheme="majorHAnsi" w:cstheme="majorHAnsi"/>
          <w:color w:val="404040" w:themeColor="text1" w:themeTint="BF"/>
          <w:sz w:val="24"/>
          <w:szCs w:val="24"/>
        </w:rPr>
        <w:t>C</w:t>
      </w:r>
      <w:r w:rsidR="004E6A86">
        <w:rPr>
          <w:rFonts w:asciiTheme="majorHAnsi" w:hAnsiTheme="majorHAnsi" w:cstheme="majorHAnsi"/>
          <w:color w:val="404040" w:themeColor="text1" w:themeTint="BF"/>
          <w:sz w:val="24"/>
          <w:szCs w:val="24"/>
        </w:rPr>
        <w:t>P</w:t>
      </w:r>
      <w:r w:rsidR="0007545B" w:rsidRPr="0007545B">
        <w:rPr>
          <w:rFonts w:asciiTheme="majorHAnsi" w:hAnsiTheme="majorHAnsi" w:cstheme="majorHAnsi"/>
          <w:color w:val="404040" w:themeColor="text1" w:themeTint="BF"/>
          <w:sz w:val="24"/>
          <w:szCs w:val="24"/>
        </w:rPr>
        <w:t xml:space="preserve"> and progress </w:t>
      </w:r>
      <w:r w:rsidR="004E6A86">
        <w:rPr>
          <w:rFonts w:asciiTheme="majorHAnsi" w:hAnsiTheme="majorHAnsi" w:cstheme="majorHAnsi"/>
          <w:color w:val="404040" w:themeColor="text1" w:themeTint="BF"/>
          <w:sz w:val="24"/>
          <w:szCs w:val="24"/>
        </w:rPr>
        <w:t>are</w:t>
      </w:r>
      <w:r w:rsidR="00E14319" w:rsidRPr="0007545B">
        <w:rPr>
          <w:rFonts w:asciiTheme="majorHAnsi" w:hAnsiTheme="majorHAnsi" w:cstheme="majorHAnsi"/>
          <w:color w:val="404040" w:themeColor="text1" w:themeTint="BF"/>
          <w:sz w:val="24"/>
          <w:szCs w:val="24"/>
        </w:rPr>
        <w:t xml:space="preserve"> sh</w:t>
      </w:r>
      <w:r w:rsidR="004E6A86">
        <w:rPr>
          <w:rFonts w:asciiTheme="majorHAnsi" w:hAnsiTheme="majorHAnsi" w:cstheme="majorHAnsi"/>
          <w:color w:val="404040" w:themeColor="text1" w:themeTint="BF"/>
          <w:sz w:val="24"/>
          <w:szCs w:val="24"/>
        </w:rPr>
        <w:t>ared with the</w:t>
      </w:r>
      <w:r w:rsidR="0007545B" w:rsidRPr="0007545B">
        <w:rPr>
          <w:rFonts w:asciiTheme="majorHAnsi" w:hAnsiTheme="majorHAnsi" w:cstheme="majorHAnsi"/>
          <w:color w:val="404040" w:themeColor="text1" w:themeTint="BF"/>
          <w:sz w:val="24"/>
          <w:szCs w:val="24"/>
        </w:rPr>
        <w:t xml:space="preserve"> patient</w:t>
      </w:r>
      <w:r w:rsidR="004E6A86">
        <w:rPr>
          <w:rFonts w:asciiTheme="majorHAnsi" w:hAnsiTheme="majorHAnsi" w:cstheme="majorHAnsi"/>
          <w:color w:val="404040" w:themeColor="text1" w:themeTint="BF"/>
          <w:sz w:val="24"/>
          <w:szCs w:val="24"/>
        </w:rPr>
        <w:t>/caregiver and the ibis Team</w:t>
      </w:r>
      <w:r w:rsidR="0007545B" w:rsidRPr="0007545B">
        <w:rPr>
          <w:rFonts w:asciiTheme="majorHAnsi" w:hAnsiTheme="majorHAnsi" w:cstheme="majorHAnsi"/>
          <w:color w:val="404040" w:themeColor="text1" w:themeTint="BF"/>
          <w:sz w:val="24"/>
          <w:szCs w:val="24"/>
        </w:rPr>
        <w:t>.</w:t>
      </w:r>
      <w:r w:rsidR="004E6A86">
        <w:rPr>
          <w:rFonts w:asciiTheme="majorHAnsi" w:hAnsiTheme="majorHAnsi" w:cstheme="majorHAnsi"/>
          <w:color w:val="404040" w:themeColor="text1" w:themeTint="BF"/>
          <w:sz w:val="24"/>
          <w:szCs w:val="24"/>
        </w:rPr>
        <w:t xml:space="preserve">  The Provision of Simply Delivered for ME Medically oriented meals may be a recommended </w:t>
      </w:r>
      <w:r w:rsidR="004C2372">
        <w:rPr>
          <w:rFonts w:asciiTheme="majorHAnsi" w:hAnsiTheme="majorHAnsi" w:cstheme="majorHAnsi"/>
          <w:color w:val="404040" w:themeColor="text1" w:themeTint="BF"/>
          <w:sz w:val="24"/>
          <w:szCs w:val="24"/>
        </w:rPr>
        <w:t>component of the CRC</w:t>
      </w:r>
      <w:r w:rsidR="004E6A86">
        <w:rPr>
          <w:rFonts w:asciiTheme="majorHAnsi" w:hAnsiTheme="majorHAnsi" w:cstheme="majorHAnsi"/>
          <w:color w:val="404040" w:themeColor="text1" w:themeTint="BF"/>
          <w:sz w:val="24"/>
          <w:szCs w:val="24"/>
        </w:rPr>
        <w:t>P</w:t>
      </w:r>
      <w:r w:rsidR="004C2372">
        <w:rPr>
          <w:rFonts w:asciiTheme="majorHAnsi" w:hAnsiTheme="majorHAnsi" w:cstheme="majorHAnsi"/>
          <w:color w:val="404040" w:themeColor="text1" w:themeTint="BF"/>
          <w:sz w:val="24"/>
          <w:szCs w:val="24"/>
        </w:rPr>
        <w:t xml:space="preserve"> as well as evidence based programs related to falls risk and disease self-management.  </w:t>
      </w:r>
    </w:p>
    <w:p w:rsidR="00B5510F" w:rsidRDefault="00B5510F" w:rsidP="00B5510F">
      <w:pPr>
        <w:spacing w:after="0" w:line="360" w:lineRule="auto"/>
        <w:rPr>
          <w:color w:val="404040" w:themeColor="text1" w:themeTint="BF"/>
          <w:sz w:val="24"/>
          <w:szCs w:val="24"/>
        </w:rPr>
      </w:pPr>
    </w:p>
    <w:p w:rsidR="006C683A" w:rsidRPr="003A1D94" w:rsidRDefault="004E6A86" w:rsidP="00B5510F">
      <w:pPr>
        <w:spacing w:after="0" w:line="360" w:lineRule="auto"/>
        <w:rPr>
          <w:rFonts w:asciiTheme="majorHAnsi" w:hAnsiTheme="majorHAnsi"/>
          <w:b/>
          <w:color w:val="538135" w:themeColor="accent6" w:themeShade="BF"/>
          <w:sz w:val="28"/>
          <w:szCs w:val="28"/>
        </w:rPr>
      </w:pPr>
      <w:r w:rsidRPr="003A1D94">
        <w:rPr>
          <w:b/>
          <w:noProof/>
          <w:color w:val="54944E"/>
          <w:sz w:val="24"/>
          <w:szCs w:val="24"/>
        </w:rPr>
        <mc:AlternateContent>
          <mc:Choice Requires="wps">
            <w:drawing>
              <wp:anchor distT="45720" distB="45720" distL="114300" distR="114300" simplePos="0" relativeHeight="251685888" behindDoc="0" locked="0" layoutInCell="1" allowOverlap="1">
                <wp:simplePos x="0" y="0"/>
                <wp:positionH relativeFrom="column">
                  <wp:posOffset>381000</wp:posOffset>
                </wp:positionH>
                <wp:positionV relativeFrom="paragraph">
                  <wp:posOffset>38100</wp:posOffset>
                </wp:positionV>
                <wp:extent cx="4972050" cy="1404620"/>
                <wp:effectExtent l="0" t="0" r="1905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chemeClr val="bg1"/>
                          </a:solidFill>
                          <a:miter lim="800000"/>
                          <a:headEnd/>
                          <a:tailEnd/>
                        </a:ln>
                      </wps:spPr>
                      <wps:txbx>
                        <w:txbxContent>
                          <w:p w:rsidR="00C035FB" w:rsidRPr="000049FA" w:rsidRDefault="00C035FB" w:rsidP="00C035FB">
                            <w:pPr>
                              <w:jc w:val="center"/>
                              <w:rPr>
                                <w:b/>
                                <w:color w:val="538135" w:themeColor="accent6" w:themeShade="BF"/>
                                <w:sz w:val="28"/>
                                <w:szCs w:val="28"/>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pt;margin-top:3pt;width:391.5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" strokecolor="white [3212]">
                <v:textbox style="mso-fit-shape-to-text:t">
                  <w:txbxContent>
                    <w:p w:rsidR="00C035FB" w:rsidRPr="000049FA" w:rsidRDefault="00C035FB" w:rsidP="00C035FB">
                      <w:pPr>
                        <w:jc w:val="center"/>
                        <w:rPr>
                          <w:b/>
                          <w:color w:val="538135" w:themeColor="accent6" w:themeShade="BF"/>
                          <w:sz w:val="28"/>
                          <w:szCs w:val="28"/>
                          <w:u w:val="single"/>
                        </w:rPr>
                      </w:pPr>
                    </w:p>
                  </w:txbxContent>
                </v:textbox>
                <w10:wrap type="square"/>
              </v:shape>
            </w:pict>
          </mc:Fallback>
        </mc:AlternateContent>
      </w:r>
      <w:r w:rsidR="00B5510F" w:rsidRPr="003A1D94">
        <w:rPr>
          <w:rFonts w:asciiTheme="majorHAnsi" w:hAnsiTheme="majorHAnsi"/>
          <w:b/>
          <w:color w:val="538135" w:themeColor="accent6" w:themeShade="BF"/>
          <w:sz w:val="28"/>
          <w:szCs w:val="28"/>
        </w:rPr>
        <w:t>PR</w:t>
      </w:r>
      <w:r w:rsidR="009E23D5" w:rsidRPr="003A1D94">
        <w:rPr>
          <w:rFonts w:asciiTheme="majorHAnsi" w:hAnsiTheme="majorHAnsi"/>
          <w:b/>
          <w:color w:val="538135" w:themeColor="accent6" w:themeShade="BF"/>
          <w:sz w:val="28"/>
          <w:szCs w:val="28"/>
        </w:rPr>
        <w:t>ICING COMMUNITY CONNECTIONS RESOURCE SERVICE</w:t>
      </w:r>
    </w:p>
    <w:p w:rsidR="009F7F92" w:rsidRPr="00D4253C" w:rsidRDefault="00B5510F" w:rsidP="009F7F92">
      <w:pPr>
        <w:widowControl w:val="0"/>
        <w:autoSpaceDE w:val="0"/>
        <w:autoSpaceDN w:val="0"/>
        <w:adjustRightInd w:val="0"/>
        <w:spacing w:line="360" w:lineRule="auto"/>
        <w:ind w:left="634" w:hanging="634"/>
        <w:rPr>
          <w:b/>
          <w:i/>
          <w:sz w:val="24"/>
          <w:szCs w:val="24"/>
          <w:u w:val="single"/>
        </w:rPr>
      </w:pPr>
      <w:r>
        <w:rPr>
          <w:b/>
          <w:i/>
          <w:sz w:val="24"/>
          <w:szCs w:val="24"/>
          <w:u w:val="single"/>
        </w:rPr>
        <w:t>Intervention Pathway for High Risk Patients with Chronic Disease</w:t>
      </w:r>
    </w:p>
    <w:p w:rsidR="00563695" w:rsidRDefault="00563695" w:rsidP="00563695">
      <w:pPr>
        <w:numPr>
          <w:ilvl w:val="0"/>
          <w:numId w:val="27"/>
        </w:numPr>
        <w:spacing w:line="360" w:lineRule="auto"/>
        <w:contextualSpacing/>
        <w:rPr>
          <w:rFonts w:asciiTheme="majorHAnsi" w:hAnsiTheme="majorHAnsi" w:cstheme="majorHAnsi"/>
        </w:rPr>
      </w:pPr>
      <w:r>
        <w:rPr>
          <w:rFonts w:asciiTheme="majorHAnsi" w:hAnsiTheme="majorHAnsi" w:cstheme="majorHAnsi"/>
        </w:rPr>
        <w:t>In-person visit by SMAA Community Reso</w:t>
      </w:r>
      <w:r w:rsidR="0077750C">
        <w:rPr>
          <w:rFonts w:asciiTheme="majorHAnsi" w:hAnsiTheme="majorHAnsi" w:cstheme="majorHAnsi"/>
        </w:rPr>
        <w:t>urce Specialist to facilitate a</w:t>
      </w:r>
      <w:r>
        <w:rPr>
          <w:rFonts w:asciiTheme="majorHAnsi" w:hAnsiTheme="majorHAnsi" w:cstheme="majorHAnsi"/>
        </w:rPr>
        <w:t xml:space="preserve"> @home risk assessment and associated Community Connections Care Plan.  Care Plan shared with</w:t>
      </w:r>
      <w:r w:rsidR="00670B49">
        <w:rPr>
          <w:rFonts w:asciiTheme="majorHAnsi" w:hAnsiTheme="majorHAnsi" w:cstheme="majorHAnsi"/>
        </w:rPr>
        <w:t xml:space="preserve"> patient, caregiver and ibis Team</w:t>
      </w:r>
      <w:r>
        <w:rPr>
          <w:rFonts w:asciiTheme="majorHAnsi" w:hAnsiTheme="majorHAnsi" w:cstheme="majorHAnsi"/>
        </w:rPr>
        <w:t xml:space="preserve">.   SMAA recommends timeline for activation.  </w:t>
      </w:r>
      <w:r w:rsidR="00BD0652">
        <w:rPr>
          <w:rFonts w:asciiTheme="majorHAnsi" w:hAnsiTheme="majorHAnsi" w:cstheme="majorHAnsi"/>
        </w:rPr>
        <w:t>(Avg. 5 hours expected per patient)</w:t>
      </w:r>
    </w:p>
    <w:p w:rsidR="00F31AAE" w:rsidRPr="00F31AAE" w:rsidRDefault="00563695" w:rsidP="00F31AAE">
      <w:pPr>
        <w:numPr>
          <w:ilvl w:val="0"/>
          <w:numId w:val="27"/>
        </w:numPr>
        <w:spacing w:line="360" w:lineRule="auto"/>
        <w:contextualSpacing/>
        <w:rPr>
          <w:rFonts w:asciiTheme="majorHAnsi" w:hAnsiTheme="majorHAnsi" w:cstheme="majorHAnsi"/>
        </w:rPr>
      </w:pPr>
      <w:r>
        <w:rPr>
          <w:rFonts w:asciiTheme="majorHAnsi" w:hAnsiTheme="majorHAnsi" w:cstheme="majorHAnsi"/>
        </w:rPr>
        <w:t xml:space="preserve">SMAA activates </w:t>
      </w:r>
      <w:r w:rsidR="00BD0652">
        <w:rPr>
          <w:rFonts w:asciiTheme="majorHAnsi" w:hAnsiTheme="majorHAnsi" w:cstheme="majorHAnsi"/>
        </w:rPr>
        <w:t xml:space="preserve">the </w:t>
      </w:r>
      <w:r w:rsidR="00670B49">
        <w:rPr>
          <w:rFonts w:asciiTheme="majorHAnsi" w:hAnsiTheme="majorHAnsi" w:cstheme="majorHAnsi"/>
        </w:rPr>
        <w:t>CRCP</w:t>
      </w:r>
      <w:r>
        <w:rPr>
          <w:rFonts w:asciiTheme="majorHAnsi" w:hAnsiTheme="majorHAnsi" w:cstheme="majorHAnsi"/>
        </w:rPr>
        <w:t xml:space="preserve"> </w:t>
      </w:r>
      <w:r w:rsidR="00F31AAE">
        <w:rPr>
          <w:rFonts w:asciiTheme="majorHAnsi" w:hAnsiTheme="majorHAnsi" w:cstheme="majorHAnsi"/>
        </w:rPr>
        <w:t xml:space="preserve">addressing the patients’ needs around the social determinants of health.  The agreed upon average annual number of hours per patient are 12 with patients receiving more or less based on need.  </w:t>
      </w:r>
      <w:r w:rsidR="00BD0652">
        <w:rPr>
          <w:rFonts w:asciiTheme="majorHAnsi" w:hAnsiTheme="majorHAnsi" w:cstheme="majorHAnsi"/>
        </w:rPr>
        <w:t>SMAA facilitates</w:t>
      </w:r>
      <w:r w:rsidR="00670B49">
        <w:rPr>
          <w:rFonts w:asciiTheme="majorHAnsi" w:hAnsiTheme="majorHAnsi" w:cstheme="majorHAnsi"/>
        </w:rPr>
        <w:t xml:space="preserve"> referrals and connections for the patient, helps link them to resources and assists in completing applications for assistance, conducts motivational interviews encouraging the patient to participate in improving their social determinants of health</w:t>
      </w:r>
      <w:r w:rsidR="00670B49" w:rsidRPr="00670B49">
        <w:rPr>
          <w:rFonts w:asciiTheme="majorHAnsi" w:hAnsiTheme="majorHAnsi" w:cstheme="majorHAnsi"/>
        </w:rPr>
        <w:t xml:space="preserve">.  </w:t>
      </w:r>
      <w:r w:rsidR="00670B49">
        <w:rPr>
          <w:rFonts w:asciiTheme="majorHAnsi" w:hAnsiTheme="majorHAnsi" w:cstheme="majorHAnsi"/>
        </w:rPr>
        <w:t>SMAA is</w:t>
      </w:r>
      <w:r w:rsidR="00F31AAE">
        <w:rPr>
          <w:rFonts w:asciiTheme="majorHAnsi" w:hAnsiTheme="majorHAnsi" w:cstheme="majorHAnsi"/>
        </w:rPr>
        <w:t xml:space="preserve"> available for in-home visits if</w:t>
      </w:r>
      <w:r w:rsidR="00670B49">
        <w:rPr>
          <w:rFonts w:asciiTheme="majorHAnsi" w:hAnsiTheme="majorHAnsi" w:cstheme="majorHAnsi"/>
        </w:rPr>
        <w:t xml:space="preserve"> needed. </w:t>
      </w:r>
    </w:p>
    <w:p w:rsidR="00670B49" w:rsidRDefault="00670B49" w:rsidP="00563695">
      <w:pPr>
        <w:spacing w:line="360" w:lineRule="auto"/>
        <w:contextualSpacing/>
        <w:rPr>
          <w:rFonts w:asciiTheme="majorHAnsi" w:hAnsiTheme="majorHAnsi" w:cstheme="majorHAnsi"/>
          <w:b/>
        </w:rPr>
      </w:pPr>
      <w:r>
        <w:rPr>
          <w:rFonts w:asciiTheme="majorHAnsi" w:hAnsiTheme="majorHAnsi" w:cstheme="majorHAnsi"/>
          <w:b/>
        </w:rPr>
        <w:t xml:space="preserve">$36 per hour </w:t>
      </w:r>
    </w:p>
    <w:p w:rsidR="002F7903" w:rsidRDefault="004B0E55" w:rsidP="00BD0652">
      <w:pPr>
        <w:spacing w:line="360" w:lineRule="auto"/>
        <w:contextualSpacing/>
        <w:rPr>
          <w:rFonts w:asciiTheme="majorHAnsi" w:hAnsiTheme="majorHAnsi" w:cstheme="majorHAnsi"/>
        </w:rPr>
      </w:pPr>
      <w:r>
        <w:rPr>
          <w:rFonts w:asciiTheme="majorHAnsi" w:hAnsiTheme="majorHAnsi" w:cstheme="majorHAnsi"/>
        </w:rPr>
        <w:t>M</w:t>
      </w:r>
      <w:r w:rsidR="00670B49" w:rsidRPr="00B5510F">
        <w:rPr>
          <w:rFonts w:asciiTheme="majorHAnsi" w:hAnsiTheme="majorHAnsi" w:cstheme="majorHAnsi"/>
        </w:rPr>
        <w:t xml:space="preserve">inimum </w:t>
      </w:r>
      <w:r>
        <w:rPr>
          <w:rFonts w:asciiTheme="majorHAnsi" w:hAnsiTheme="majorHAnsi" w:cstheme="majorHAnsi"/>
        </w:rPr>
        <w:t>R</w:t>
      </w:r>
      <w:r w:rsidR="00BD0652">
        <w:rPr>
          <w:rFonts w:asciiTheme="majorHAnsi" w:hAnsiTheme="majorHAnsi" w:cstheme="majorHAnsi"/>
        </w:rPr>
        <w:t xml:space="preserve">esource Hour Commitment: </w:t>
      </w:r>
      <w:r w:rsidR="00BD0652" w:rsidRPr="00CD3F73">
        <w:rPr>
          <w:rFonts w:asciiTheme="majorHAnsi" w:hAnsiTheme="majorHAnsi" w:cstheme="majorHAnsi"/>
          <w:b/>
        </w:rPr>
        <w:t>900 Hours Annually</w:t>
      </w:r>
    </w:p>
    <w:p w:rsidR="00BD0652" w:rsidRDefault="00BD0652" w:rsidP="004B0E55">
      <w:pPr>
        <w:pStyle w:val="ListParagraph"/>
        <w:spacing w:line="360" w:lineRule="auto"/>
        <w:rPr>
          <w:rFonts w:ascii="Calibri" w:hAnsi="Calibri" w:cs="Calibri"/>
          <w:b/>
          <w:sz w:val="24"/>
          <w:szCs w:val="24"/>
        </w:rPr>
      </w:pPr>
      <w:r>
        <w:rPr>
          <w:rFonts w:ascii="Calibri" w:hAnsi="Calibri" w:cs="Calibri"/>
          <w:sz w:val="24"/>
          <w:szCs w:val="24"/>
        </w:rPr>
        <w:t xml:space="preserve">$36 * 900 hours = </w:t>
      </w:r>
      <w:r w:rsidRPr="00C3506E">
        <w:rPr>
          <w:rFonts w:ascii="Calibri" w:hAnsi="Calibri" w:cs="Calibri"/>
          <w:b/>
          <w:sz w:val="24"/>
          <w:szCs w:val="24"/>
        </w:rPr>
        <w:t>$32,400 annually/$2,700 monthly</w:t>
      </w:r>
    </w:p>
    <w:p w:rsidR="00F31AAE" w:rsidRPr="00BD0652" w:rsidRDefault="00F31AAE" w:rsidP="004B0E55">
      <w:pPr>
        <w:pStyle w:val="ListParagraph"/>
        <w:spacing w:line="360" w:lineRule="auto"/>
        <w:rPr>
          <w:rFonts w:ascii="Calibri" w:hAnsi="Calibri" w:cs="Calibri"/>
          <w:b/>
          <w:sz w:val="24"/>
          <w:szCs w:val="24"/>
        </w:rPr>
      </w:pPr>
      <w:r>
        <w:rPr>
          <w:rFonts w:ascii="Calibri" w:hAnsi="Calibri" w:cs="Calibri"/>
          <w:b/>
          <w:sz w:val="24"/>
          <w:szCs w:val="24"/>
        </w:rPr>
        <w:t>Average number of patients @ 12 hours annually: 900 hrs</w:t>
      </w:r>
      <w:proofErr w:type="gramStart"/>
      <w:r>
        <w:rPr>
          <w:rFonts w:ascii="Calibri" w:hAnsi="Calibri" w:cs="Calibri"/>
          <w:b/>
          <w:sz w:val="24"/>
          <w:szCs w:val="24"/>
        </w:rPr>
        <w:t>./</w:t>
      </w:r>
      <w:proofErr w:type="gramEnd"/>
      <w:r>
        <w:rPr>
          <w:rFonts w:ascii="Calibri" w:hAnsi="Calibri" w:cs="Calibri"/>
          <w:b/>
          <w:sz w:val="24"/>
          <w:szCs w:val="24"/>
        </w:rPr>
        <w:t>12hrs pp = 75 patients</w:t>
      </w:r>
    </w:p>
    <w:p w:rsidR="00BD0652" w:rsidRDefault="00515FC3" w:rsidP="002F7903">
      <w:pPr>
        <w:widowControl w:val="0"/>
        <w:spacing w:line="240" w:lineRule="auto"/>
        <w:rPr>
          <w:rFonts w:ascii="Calibri" w:hAnsi="Calibri" w:cs="Calibri"/>
          <w:b/>
          <w:sz w:val="24"/>
          <w:szCs w:val="24"/>
        </w:rPr>
      </w:pPr>
      <w:r w:rsidRPr="00B5510F">
        <w:rPr>
          <w:rFonts w:ascii="Calibri" w:hAnsi="Calibri" w:cs="Calibri"/>
          <w:sz w:val="24"/>
          <w:szCs w:val="24"/>
        </w:rPr>
        <w:t>Data exchange, reporting and process training:</w:t>
      </w:r>
      <w:r w:rsidRPr="00B5510F">
        <w:rPr>
          <w:rFonts w:ascii="Calibri" w:hAnsi="Calibri" w:cs="Calibri"/>
          <w:b/>
          <w:sz w:val="24"/>
          <w:szCs w:val="24"/>
        </w:rPr>
        <w:t xml:space="preserve"> </w:t>
      </w:r>
      <w:r w:rsidR="00B5510F">
        <w:rPr>
          <w:rFonts w:ascii="Calibri" w:hAnsi="Calibri" w:cs="Calibri"/>
          <w:b/>
          <w:sz w:val="24"/>
          <w:szCs w:val="24"/>
        </w:rPr>
        <w:t xml:space="preserve"> $2</w:t>
      </w:r>
      <w:r w:rsidR="00C035FB" w:rsidRPr="00B5510F">
        <w:rPr>
          <w:rFonts w:ascii="Calibri" w:hAnsi="Calibri" w:cs="Calibri"/>
          <w:b/>
          <w:sz w:val="24"/>
          <w:szCs w:val="24"/>
        </w:rPr>
        <w:t>,5</w:t>
      </w:r>
      <w:r w:rsidRPr="00B5510F">
        <w:rPr>
          <w:rFonts w:ascii="Calibri" w:hAnsi="Calibri" w:cs="Calibri"/>
          <w:b/>
          <w:sz w:val="24"/>
          <w:szCs w:val="24"/>
        </w:rPr>
        <w:t>00</w:t>
      </w:r>
      <w:r w:rsidR="004B0E55">
        <w:rPr>
          <w:rFonts w:ascii="Calibri" w:hAnsi="Calibri" w:cs="Calibri"/>
          <w:b/>
          <w:sz w:val="24"/>
          <w:szCs w:val="24"/>
        </w:rPr>
        <w:t xml:space="preserve"> annually</w:t>
      </w:r>
    </w:p>
    <w:p w:rsidR="003A1D94" w:rsidRPr="003A1D94" w:rsidRDefault="003A1D94" w:rsidP="002F7903">
      <w:pPr>
        <w:widowControl w:val="0"/>
        <w:spacing w:line="240" w:lineRule="auto"/>
        <w:rPr>
          <w:rFonts w:ascii="Calibri" w:hAnsi="Calibri" w:cs="Calibri"/>
          <w:b/>
          <w:i/>
          <w:sz w:val="24"/>
          <w:szCs w:val="24"/>
        </w:rPr>
      </w:pPr>
      <w:r w:rsidRPr="003A1D94">
        <w:rPr>
          <w:rFonts w:ascii="Calibri" w:hAnsi="Calibri" w:cs="Calibri"/>
          <w:b/>
          <w:i/>
          <w:sz w:val="24"/>
          <w:szCs w:val="24"/>
        </w:rPr>
        <w:t xml:space="preserve">Note:  </w:t>
      </w:r>
      <w:r>
        <w:rPr>
          <w:rFonts w:ascii="Calibri" w:hAnsi="Calibri" w:cs="Calibri"/>
          <w:b/>
          <w:i/>
          <w:sz w:val="24"/>
          <w:szCs w:val="24"/>
        </w:rPr>
        <w:t>SIMPLY DELIVERED MEALS</w:t>
      </w:r>
      <w:r w:rsidRPr="003A1D94">
        <w:rPr>
          <w:rFonts w:ascii="Calibri" w:hAnsi="Calibri" w:cs="Calibri"/>
          <w:b/>
          <w:i/>
          <w:sz w:val="24"/>
          <w:szCs w:val="24"/>
        </w:rPr>
        <w:t xml:space="preserve"> and evidence-based programs are additional</w:t>
      </w:r>
    </w:p>
    <w:p w:rsidR="003A1D94" w:rsidRPr="003A1D94" w:rsidRDefault="003A1D94" w:rsidP="002F7903">
      <w:pPr>
        <w:widowControl w:val="0"/>
        <w:spacing w:line="240" w:lineRule="auto"/>
        <w:rPr>
          <w:rFonts w:ascii="Calibri" w:hAnsi="Calibri" w:cs="Calibri"/>
          <w:b/>
          <w:i/>
          <w:sz w:val="24"/>
          <w:szCs w:val="24"/>
        </w:rPr>
      </w:pPr>
    </w:p>
    <w:p w:rsidR="003B076D" w:rsidRDefault="003B076D" w:rsidP="006F2D68">
      <w:pPr>
        <w:spacing w:after="0" w:line="360" w:lineRule="auto"/>
        <w:rPr>
          <w:rFonts w:asciiTheme="majorHAnsi" w:hAnsiTheme="majorHAnsi"/>
          <w:b/>
          <w:color w:val="538135" w:themeColor="accent6" w:themeShade="BF"/>
          <w:sz w:val="28"/>
          <w:szCs w:val="28"/>
          <w:u w:val="single"/>
        </w:rPr>
      </w:pPr>
    </w:p>
    <w:p w:rsidR="009E23D5" w:rsidRDefault="009E23D5" w:rsidP="009E23D5">
      <w:pPr>
        <w:pStyle w:val="Default"/>
        <w:spacing w:after="160" w:line="360" w:lineRule="auto"/>
        <w:rPr>
          <w:rFonts w:asciiTheme="minorHAnsi" w:hAnsiTheme="minorHAnsi" w:cstheme="minorHAnsi"/>
          <w:b/>
          <w:color w:val="54944E"/>
        </w:rPr>
      </w:pPr>
    </w:p>
    <w:p w:rsidR="009E23D5" w:rsidRDefault="009E23D5" w:rsidP="009E23D5">
      <w:pPr>
        <w:pStyle w:val="Default"/>
        <w:spacing w:after="160" w:line="360" w:lineRule="auto"/>
        <w:rPr>
          <w:rFonts w:asciiTheme="minorHAnsi" w:hAnsiTheme="minorHAnsi" w:cstheme="minorHAnsi"/>
          <w:b/>
          <w:color w:val="54944E"/>
        </w:rPr>
      </w:pPr>
    </w:p>
    <w:p w:rsidR="009E23D5" w:rsidRDefault="009E23D5" w:rsidP="009E23D5">
      <w:pPr>
        <w:pStyle w:val="Default"/>
        <w:spacing w:after="160" w:line="360" w:lineRule="auto"/>
        <w:rPr>
          <w:rFonts w:asciiTheme="minorHAnsi" w:hAnsiTheme="minorHAnsi" w:cstheme="minorHAnsi"/>
          <w:b/>
          <w:color w:val="54944E"/>
        </w:rPr>
      </w:pPr>
    </w:p>
    <w:p w:rsidR="009E23D5" w:rsidRDefault="009E23D5" w:rsidP="009E23D5">
      <w:pPr>
        <w:pStyle w:val="Default"/>
        <w:spacing w:after="160" w:line="360" w:lineRule="auto"/>
        <w:rPr>
          <w:rFonts w:asciiTheme="minorHAnsi" w:hAnsiTheme="minorHAnsi" w:cstheme="minorHAnsi"/>
          <w:b/>
          <w:color w:val="54944E"/>
        </w:rPr>
      </w:pPr>
    </w:p>
    <w:p w:rsidR="00BC5BC9" w:rsidRDefault="00BC5BC9" w:rsidP="009E23D5">
      <w:pPr>
        <w:autoSpaceDE w:val="0"/>
        <w:autoSpaceDN w:val="0"/>
        <w:adjustRightInd w:val="0"/>
        <w:spacing w:after="0" w:line="241" w:lineRule="atLeast"/>
        <w:rPr>
          <w:rFonts w:cstheme="minorHAnsi"/>
          <w:b/>
          <w:bCs/>
          <w:color w:val="538135" w:themeColor="accent6" w:themeShade="BF"/>
          <w:sz w:val="24"/>
          <w:szCs w:val="24"/>
        </w:rPr>
      </w:pPr>
    </w:p>
    <w:p w:rsidR="009E23D5" w:rsidRPr="003A1D94" w:rsidRDefault="009E23D5" w:rsidP="009E23D5">
      <w:pPr>
        <w:autoSpaceDE w:val="0"/>
        <w:autoSpaceDN w:val="0"/>
        <w:adjustRightInd w:val="0"/>
        <w:spacing w:after="0" w:line="241" w:lineRule="atLeast"/>
        <w:rPr>
          <w:rFonts w:cstheme="minorHAnsi"/>
          <w:color w:val="538135" w:themeColor="accent6" w:themeShade="BF"/>
          <w:sz w:val="24"/>
          <w:szCs w:val="24"/>
        </w:rPr>
      </w:pPr>
      <w:r w:rsidRPr="003A1D94">
        <w:rPr>
          <w:rFonts w:cstheme="minorHAnsi"/>
          <w:b/>
          <w:bCs/>
          <w:color w:val="538135" w:themeColor="accent6" w:themeShade="BF"/>
          <w:sz w:val="24"/>
          <w:szCs w:val="24"/>
        </w:rPr>
        <w:t>SIMPLY DELIVERED MEALS: SMAA’s Home-Based Meal Program</w:t>
      </w:r>
    </w:p>
    <w:p w:rsidR="009E23D5" w:rsidRPr="008F2A8F" w:rsidRDefault="009E23D5" w:rsidP="009E23D5">
      <w:pPr>
        <w:autoSpaceDE w:val="0"/>
        <w:autoSpaceDN w:val="0"/>
        <w:adjustRightInd w:val="0"/>
        <w:spacing w:line="360" w:lineRule="auto"/>
        <w:rPr>
          <w:rFonts w:asciiTheme="majorHAnsi" w:hAnsiTheme="majorHAnsi" w:cstheme="majorHAnsi"/>
          <w:color w:val="404040" w:themeColor="text1" w:themeTint="BF"/>
        </w:rPr>
      </w:pPr>
      <w:r w:rsidRPr="008F2A8F">
        <w:rPr>
          <w:rFonts w:asciiTheme="majorHAnsi" w:hAnsiTheme="majorHAnsi" w:cstheme="majorHAnsi"/>
          <w:color w:val="404040" w:themeColor="text1" w:themeTint="BF"/>
        </w:rPr>
        <w:t>SMAA has a long history of providing meals via the Meals on Wheels Program in York and Cumberland Counties.  This background has enabled us to develop the Simply Delivered Meal Program to support the healthcare community.  Meals have been developed to meet specific healthcare criteria to include heart healthy (low sodium, low cholesterol), diabetic friendly, renal friendly, pureed</w:t>
      </w:r>
      <w:r>
        <w:rPr>
          <w:rFonts w:asciiTheme="majorHAnsi" w:hAnsiTheme="majorHAnsi" w:cstheme="majorHAnsi"/>
          <w:color w:val="404040" w:themeColor="text1" w:themeTint="BF"/>
        </w:rPr>
        <w:t xml:space="preserve"> and gluten free.  V</w:t>
      </w:r>
      <w:r w:rsidRPr="008F2A8F">
        <w:rPr>
          <w:rFonts w:asciiTheme="majorHAnsi" w:hAnsiTheme="majorHAnsi" w:cstheme="majorHAnsi"/>
          <w:color w:val="404040" w:themeColor="text1" w:themeTint="BF"/>
        </w:rPr>
        <w:t xml:space="preserve">egetarian and regular meals are also available.   The meals are nutritionally balanced and provide 33% of daily caloric requirements.   They are cooked in a USDA Approved Kitchen with ingredients often sourced in Maine.  The meals are flash frozen to maintain freshness and can be easily heated in the microwave or oven.  </w:t>
      </w:r>
    </w:p>
    <w:p w:rsidR="009E23D5" w:rsidRPr="008F2A8F" w:rsidRDefault="009E23D5" w:rsidP="009E23D5">
      <w:pPr>
        <w:autoSpaceDE w:val="0"/>
        <w:autoSpaceDN w:val="0"/>
        <w:adjustRightInd w:val="0"/>
        <w:spacing w:line="360" w:lineRule="auto"/>
        <w:rPr>
          <w:rFonts w:asciiTheme="majorHAnsi" w:hAnsiTheme="majorHAnsi" w:cstheme="majorHAnsi"/>
          <w:color w:val="404040" w:themeColor="text1" w:themeTint="BF"/>
        </w:rPr>
      </w:pPr>
      <w:r w:rsidRPr="008F2A8F">
        <w:rPr>
          <w:rFonts w:asciiTheme="majorHAnsi" w:hAnsiTheme="majorHAnsi" w:cstheme="majorHAnsi"/>
          <w:color w:val="404040" w:themeColor="text1" w:themeTint="BF"/>
        </w:rPr>
        <w:t xml:space="preserve">SMAA has provided post-discharge meals in a pilot study with </w:t>
      </w:r>
      <w:proofErr w:type="spellStart"/>
      <w:r w:rsidRPr="008F2A8F">
        <w:rPr>
          <w:rFonts w:asciiTheme="majorHAnsi" w:hAnsiTheme="majorHAnsi" w:cstheme="majorHAnsi"/>
          <w:color w:val="404040" w:themeColor="text1" w:themeTint="BF"/>
        </w:rPr>
        <w:t>MaineHealth</w:t>
      </w:r>
      <w:proofErr w:type="spellEnd"/>
      <w:r w:rsidRPr="008F2A8F">
        <w:rPr>
          <w:rFonts w:asciiTheme="majorHAnsi" w:hAnsiTheme="majorHAnsi" w:cstheme="majorHAnsi"/>
          <w:color w:val="404040" w:themeColor="text1" w:themeTint="BF"/>
        </w:rPr>
        <w:t xml:space="preserve"> in a care transitions program.  This pilot demonstrated a return on investment of 387% as a result of providing 7 meals post-discharge to patients at high risk for readmission with a reduction in</w:t>
      </w:r>
      <w:r>
        <w:rPr>
          <w:rFonts w:asciiTheme="majorHAnsi" w:hAnsiTheme="majorHAnsi" w:cstheme="majorHAnsi"/>
          <w:color w:val="404040" w:themeColor="text1" w:themeTint="BF"/>
        </w:rPr>
        <w:t xml:space="preserve"> 30-day</w:t>
      </w:r>
      <w:r w:rsidRPr="008F2A8F">
        <w:rPr>
          <w:rFonts w:asciiTheme="majorHAnsi" w:hAnsiTheme="majorHAnsi" w:cstheme="majorHAnsi"/>
          <w:color w:val="404040" w:themeColor="text1" w:themeTint="BF"/>
        </w:rPr>
        <w:t xml:space="preserve"> readmission rate of 16% compared with patients receiving care transitions only. This was observed in a two-year study involving 622 patients from Maine Medical Center.   </w:t>
      </w:r>
      <w:r>
        <w:rPr>
          <w:rFonts w:asciiTheme="majorHAnsi" w:hAnsiTheme="majorHAnsi" w:cstheme="majorHAnsi"/>
          <w:color w:val="404040" w:themeColor="text1" w:themeTint="BF"/>
        </w:rPr>
        <w:t xml:space="preserve">Meals may be provided to patients based on dietary requirements as patients are assessed for Meals on Wheels.  Patients who do not qualify for Meals on Wheels may continue to receive Simply Delivered Meals. </w:t>
      </w:r>
    </w:p>
    <w:p w:rsidR="009E23D5" w:rsidRPr="00AF066E" w:rsidRDefault="009E23D5" w:rsidP="009E23D5">
      <w:pPr>
        <w:autoSpaceDE w:val="0"/>
        <w:autoSpaceDN w:val="0"/>
        <w:adjustRightInd w:val="0"/>
        <w:spacing w:after="0" w:line="240" w:lineRule="auto"/>
        <w:rPr>
          <w:rFonts w:asciiTheme="majorHAnsi" w:hAnsiTheme="majorHAnsi" w:cstheme="majorHAnsi"/>
          <w:color w:val="000000"/>
          <w:sz w:val="24"/>
          <w:szCs w:val="24"/>
        </w:rPr>
      </w:pPr>
      <w:r>
        <w:rPr>
          <w:noProof/>
        </w:rPr>
        <mc:AlternateContent>
          <mc:Choice Requires="wps">
            <w:drawing>
              <wp:anchor distT="0" distB="0" distL="114300" distR="114300" simplePos="0" relativeHeight="251687936" behindDoc="0" locked="0" layoutInCell="1" allowOverlap="1" wp14:anchorId="79958333" wp14:editId="77D74624">
                <wp:simplePos x="0" y="0"/>
                <wp:positionH relativeFrom="column">
                  <wp:posOffset>3267075</wp:posOffset>
                </wp:positionH>
                <wp:positionV relativeFrom="paragraph">
                  <wp:posOffset>10160</wp:posOffset>
                </wp:positionV>
                <wp:extent cx="3067050" cy="1015365"/>
                <wp:effectExtent l="0" t="0" r="0" b="0"/>
                <wp:wrapNone/>
                <wp:docPr id="2" name="TextBox 9"/>
                <wp:cNvGraphicFramePr/>
                <a:graphic xmlns:a="http://schemas.openxmlformats.org/drawingml/2006/main">
                  <a:graphicData uri="http://schemas.microsoft.com/office/word/2010/wordprocessingShape">
                    <wps:wsp>
                      <wps:cNvSpPr txBox="1"/>
                      <wps:spPr>
                        <a:xfrm>
                          <a:off x="0" y="0"/>
                          <a:ext cx="3067050" cy="1015365"/>
                        </a:xfrm>
                        <a:prstGeom prst="rect">
                          <a:avLst/>
                        </a:prstGeom>
                        <a:noFill/>
                      </wps:spPr>
                      <wps:txbx>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“Simply Delivered meals were the absolute </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best</w:t>
                            </w:r>
                            <w:proofErr w:type="gramEnd"/>
                            <w:r>
                              <w:rPr>
                                <w:rFonts w:asciiTheme="minorHAnsi" w:hAnsi="Calibri" w:cstheme="minorBidi"/>
                                <w:i/>
                                <w:iCs/>
                                <w:color w:val="000000" w:themeColor="text1"/>
                                <w:kern w:val="24"/>
                              </w:rPr>
                              <w:t xml:space="preserve"> thing anyone could have offered.  It really</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helped</w:t>
                            </w:r>
                            <w:proofErr w:type="gramEnd"/>
                            <w:r>
                              <w:rPr>
                                <w:rFonts w:asciiTheme="minorHAnsi" w:hAnsi="Calibri" w:cstheme="minorBidi"/>
                                <w:i/>
                                <w:iCs/>
                                <w:color w:val="000000" w:themeColor="text1"/>
                                <w:kern w:val="24"/>
                              </w:rPr>
                              <w:t xml:space="preserve"> my wife and I get back on our feet and </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really</w:t>
                            </w:r>
                            <w:proofErr w:type="gramEnd"/>
                            <w:r>
                              <w:rPr>
                                <w:rFonts w:asciiTheme="minorHAnsi" w:hAnsi="Calibri" w:cstheme="minorBidi"/>
                                <w:i/>
                                <w:iCs/>
                                <w:color w:val="000000" w:themeColor="text1"/>
                                <w:kern w:val="24"/>
                              </w:rPr>
                              <w:t xml:space="preserve"> felt the meals helped us focus on getting </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healthier</w:t>
                            </w:r>
                            <w:proofErr w:type="gramEnd"/>
                            <w:r>
                              <w:rPr>
                                <w:rFonts w:asciiTheme="minorHAnsi" w:hAnsi="Calibri" w:cstheme="minorBidi"/>
                                <w:i/>
                                <w:iCs/>
                                <w:color w:val="000000" w:themeColor="text1"/>
                                <w:kern w:val="24"/>
                              </w:rPr>
                              <w:t>. Thank you.”</w:t>
                            </w:r>
                          </w:p>
                        </w:txbxContent>
                      </wps:txbx>
                      <wps:bodyPr wrap="square" rtlCol="0">
                        <a:spAutoFit/>
                      </wps:bodyPr>
                    </wps:wsp>
                  </a:graphicData>
                </a:graphic>
                <wp14:sizeRelH relativeFrom="margin">
                  <wp14:pctWidth>0</wp14:pctWidth>
                </wp14:sizeRelH>
              </wp:anchor>
            </w:drawing>
          </mc:Choice>
          <mc:Fallback>
            <w:pict>
              <v:shape w14:anchorId="79958333" id="TextBox 9" o:spid="_x0000_s1027" type="#_x0000_t202" style="position:absolute;margin-left:257.25pt;margin-top:.8pt;width:241.5pt;height:79.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" filled="f" stroked="f">
                <v:textbox style="mso-fit-shape-to-text:t">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“Simply Delivered meals were the absolute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best thing anyone could have offered.  It really</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helped my wife and I get back on our feet and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really felt the meals helped us focus on getting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healthier. Thank you.”</w:t>
                      </w:r>
                    </w:p>
                  </w:txbxContent>
                </v:textbox>
              </v:shape>
            </w:pict>
          </mc:Fallback>
        </mc:AlternateContent>
      </w:r>
    </w:p>
    <w:p w:rsidR="009E23D5" w:rsidRDefault="009E23D5" w:rsidP="009E23D5">
      <w:pPr>
        <w:spacing w:after="0" w:line="360" w:lineRule="auto"/>
        <w:rPr>
          <w:rFonts w:ascii="Calibri" w:hAnsi="Calibri" w:cs="Calibri"/>
          <w:color w:val="000000"/>
        </w:rPr>
      </w:pPr>
      <w:r>
        <w:rPr>
          <w:noProof/>
        </w:rPr>
        <mc:AlternateContent>
          <mc:Choice Requires="wps">
            <w:drawing>
              <wp:anchor distT="0" distB="0" distL="114300" distR="114300" simplePos="0" relativeHeight="251688960" behindDoc="0" locked="0" layoutInCell="1" allowOverlap="1" wp14:anchorId="18AAD4C8" wp14:editId="6CB1C050">
                <wp:simplePos x="0" y="0"/>
                <wp:positionH relativeFrom="margin">
                  <wp:align>right</wp:align>
                </wp:positionH>
                <wp:positionV relativeFrom="paragraph">
                  <wp:posOffset>1005204</wp:posOffset>
                </wp:positionV>
                <wp:extent cx="2352675" cy="1600200"/>
                <wp:effectExtent l="0" t="0" r="0" b="0"/>
                <wp:wrapNone/>
                <wp:docPr id="21" name="TextBox 10"/>
                <wp:cNvGraphicFramePr/>
                <a:graphic xmlns:a="http://schemas.openxmlformats.org/drawingml/2006/main">
                  <a:graphicData uri="http://schemas.microsoft.com/office/word/2010/wordprocessingShape">
                    <wps:wsp>
                      <wps:cNvSpPr txBox="1"/>
                      <wps:spPr>
                        <a:xfrm>
                          <a:off x="0" y="0"/>
                          <a:ext cx="2352675" cy="1600200"/>
                        </a:xfrm>
                        <a:prstGeom prst="rect">
                          <a:avLst/>
                        </a:prstGeom>
                        <a:noFill/>
                      </wps:spPr>
                      <wps:txbx>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“You don’t know how much </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these</w:t>
                            </w:r>
                            <w:proofErr w:type="gramEnd"/>
                            <w:r>
                              <w:rPr>
                                <w:rFonts w:asciiTheme="minorHAnsi" w:hAnsi="Calibri" w:cstheme="minorBidi"/>
                                <w:i/>
                                <w:iCs/>
                                <w:color w:val="000000" w:themeColor="text1"/>
                                <w:kern w:val="24"/>
                              </w:rPr>
                              <w:t xml:space="preserve"> meals have meant to us.</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We are proud people and this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Has been humbling for us. This</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service</w:t>
                            </w:r>
                            <w:proofErr w:type="gramEnd"/>
                            <w:r>
                              <w:rPr>
                                <w:rFonts w:asciiTheme="minorHAnsi" w:hAnsi="Calibri" w:cstheme="minorBidi"/>
                                <w:i/>
                                <w:iCs/>
                                <w:color w:val="000000" w:themeColor="text1"/>
                                <w:kern w:val="24"/>
                              </w:rPr>
                              <w:t xml:space="preserve"> was a life saver for me </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and</w:t>
                            </w:r>
                            <w:proofErr w:type="gramEnd"/>
                            <w:r>
                              <w:rPr>
                                <w:rFonts w:asciiTheme="minorHAnsi" w:hAnsi="Calibri" w:cstheme="minorBidi"/>
                                <w:i/>
                                <w:iCs/>
                                <w:color w:val="000000" w:themeColor="text1"/>
                                <w:kern w:val="24"/>
                              </w:rPr>
                              <w:t xml:space="preserve"> my wife while she was </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regaining</w:t>
                            </w:r>
                            <w:proofErr w:type="gramEnd"/>
                            <w:r>
                              <w:rPr>
                                <w:rFonts w:asciiTheme="minorHAnsi" w:hAnsi="Calibri" w:cstheme="minorBidi"/>
                                <w:i/>
                                <w:iCs/>
                                <w:color w:val="000000" w:themeColor="text1"/>
                                <w:kern w:val="24"/>
                              </w:rPr>
                              <w:t xml:space="preserve"> her strength and </w:t>
                            </w:r>
                          </w:p>
                          <w:p w:rsidR="009E23D5" w:rsidRDefault="009E23D5" w:rsidP="009E23D5">
                            <w:pPr>
                              <w:pStyle w:val="NormalWeb"/>
                              <w:spacing w:before="0" w:beforeAutospacing="0" w:after="0" w:afterAutospacing="0"/>
                            </w:pPr>
                            <w:proofErr w:type="gramStart"/>
                            <w:r>
                              <w:rPr>
                                <w:rFonts w:asciiTheme="minorHAnsi" w:hAnsi="Calibri" w:cstheme="minorBidi"/>
                                <w:i/>
                                <w:iCs/>
                                <w:color w:val="000000" w:themeColor="text1"/>
                                <w:kern w:val="24"/>
                              </w:rPr>
                              <w:t>mobility</w:t>
                            </w:r>
                            <w:proofErr w:type="gramEnd"/>
                            <w:r>
                              <w:rPr>
                                <w:rFonts w:asciiTheme="minorHAnsi" w:hAnsi="Calibri" w:cstheme="minorBidi"/>
                                <w:i/>
                                <w:iCs/>
                                <w:color w:val="000000" w:themeColor="text1"/>
                                <w:kern w:val="24"/>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AAD4C8" id="TextBox 10" o:spid="_x0000_s1028" type="#_x0000_t202" style="position:absolute;margin-left:134.05pt;margin-top:79.15pt;width:185.25pt;height:126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" filled="f" stroked="f">
                <v:textbox>
                  <w:txbxContent>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“You don’t know how much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these meals have meant to us.</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We are proud people and this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Has been humbling for us. This</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service was a life saver for me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and my wife while she was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 xml:space="preserve">regaining her strength and </w:t>
                      </w:r>
                    </w:p>
                    <w:p w:rsidR="009E23D5" w:rsidRDefault="009E23D5" w:rsidP="009E23D5">
                      <w:pPr>
                        <w:pStyle w:val="NormalWeb"/>
                        <w:spacing w:before="0" w:beforeAutospacing="0" w:after="0" w:afterAutospacing="0"/>
                      </w:pPr>
                      <w:r>
                        <w:rPr>
                          <w:rFonts w:asciiTheme="minorHAnsi" w:hAnsi="Calibri" w:cstheme="minorBidi"/>
                          <w:i/>
                          <w:iCs/>
                          <w:color w:val="000000" w:themeColor="text1"/>
                          <w:kern w:val="24"/>
                        </w:rPr>
                        <w:t>mobility”</w:t>
                      </w:r>
                    </w:p>
                  </w:txbxContent>
                </v:textbox>
                <w10:wrap anchorx="margin"/>
              </v:shape>
            </w:pict>
          </mc:Fallback>
        </mc:AlternateContent>
      </w:r>
      <w:r w:rsidRPr="00AF066E">
        <w:rPr>
          <w:rFonts w:ascii="Calibri" w:hAnsi="Calibri" w:cs="Calibri"/>
          <w:noProof/>
          <w:color w:val="000000"/>
        </w:rPr>
        <w:drawing>
          <wp:inline distT="0" distB="0" distL="0" distR="0" wp14:anchorId="7A2BBE16" wp14:editId="7B284A19">
            <wp:extent cx="2809875" cy="2240407"/>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6761" cy="2245897"/>
                    </a:xfrm>
                    <a:prstGeom prst="rect">
                      <a:avLst/>
                    </a:prstGeom>
                    <a:noFill/>
                    <a:ln>
                      <a:noFill/>
                    </a:ln>
                  </pic:spPr>
                </pic:pic>
              </a:graphicData>
            </a:graphic>
          </wp:inline>
        </w:drawing>
      </w:r>
      <w:r w:rsidRPr="00897E98">
        <w:rPr>
          <w:noProof/>
        </w:rPr>
        <w:t xml:space="preserve"> </w:t>
      </w:r>
    </w:p>
    <w:p w:rsidR="003B076D" w:rsidRDefault="003B076D" w:rsidP="006F2D68">
      <w:pPr>
        <w:spacing w:after="0" w:line="360" w:lineRule="auto"/>
        <w:rPr>
          <w:rFonts w:asciiTheme="majorHAnsi" w:hAnsiTheme="majorHAnsi"/>
          <w:b/>
          <w:color w:val="538135" w:themeColor="accent6" w:themeShade="BF"/>
          <w:sz w:val="28"/>
          <w:szCs w:val="28"/>
          <w:u w:val="single"/>
        </w:rPr>
      </w:pPr>
    </w:p>
    <w:p w:rsidR="009E23D5" w:rsidRDefault="009E23D5" w:rsidP="009E23D5">
      <w:pPr>
        <w:spacing w:after="0" w:line="360" w:lineRule="auto"/>
        <w:rPr>
          <w:rFonts w:asciiTheme="majorHAnsi" w:hAnsiTheme="majorHAnsi"/>
          <w:b/>
          <w:color w:val="538135" w:themeColor="accent6" w:themeShade="BF"/>
          <w:sz w:val="28"/>
          <w:szCs w:val="28"/>
          <w:u w:val="single"/>
        </w:rPr>
      </w:pPr>
      <w:r w:rsidRPr="00C035FB">
        <w:rPr>
          <w:b/>
          <w:noProof/>
          <w:color w:val="54944E"/>
          <w:sz w:val="24"/>
          <w:szCs w:val="24"/>
        </w:rPr>
        <mc:AlternateContent>
          <mc:Choice Requires="wps">
            <w:drawing>
              <wp:anchor distT="45720" distB="45720" distL="114300" distR="114300" simplePos="0" relativeHeight="251691008" behindDoc="0" locked="0" layoutInCell="1" allowOverlap="1" wp14:anchorId="197A68E0" wp14:editId="081620C9">
                <wp:simplePos x="0" y="0"/>
                <wp:positionH relativeFrom="column">
                  <wp:posOffset>381000</wp:posOffset>
                </wp:positionH>
                <wp:positionV relativeFrom="paragraph">
                  <wp:posOffset>38100</wp:posOffset>
                </wp:positionV>
                <wp:extent cx="4972050" cy="1404620"/>
                <wp:effectExtent l="0" t="0" r="19050" b="2095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ysClr val="window" lastClr="FFFFFF"/>
                          </a:solidFill>
                          <a:miter lim="800000"/>
                          <a:headEnd/>
                          <a:tailEnd/>
                        </a:ln>
                      </wps:spPr>
                      <wps:txbx>
                        <w:txbxContent>
                          <w:p w:rsidR="009E23D5" w:rsidRPr="000049FA" w:rsidRDefault="009E23D5" w:rsidP="009E23D5">
                            <w:pPr>
                              <w:jc w:val="center"/>
                              <w:rPr>
                                <w:b/>
                                <w:color w:val="538135" w:themeColor="accent6" w:themeShade="BF"/>
                                <w:sz w:val="28"/>
                                <w:szCs w:val="28"/>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A68E0" id="_x0000_s1029" type="#_x0000_t202" style="position:absolute;margin-left:30pt;margin-top:3pt;width:391.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" strokecolor="window">
                <v:textbox style="mso-fit-shape-to-text:t">
                  <w:txbxContent>
                    <w:p w:rsidR="009E23D5" w:rsidRPr="000049FA" w:rsidRDefault="009E23D5" w:rsidP="009E23D5">
                      <w:pPr>
                        <w:jc w:val="center"/>
                        <w:rPr>
                          <w:b/>
                          <w:color w:val="538135" w:themeColor="accent6" w:themeShade="BF"/>
                          <w:sz w:val="28"/>
                          <w:szCs w:val="28"/>
                          <w:u w:val="single"/>
                        </w:rPr>
                      </w:pPr>
                    </w:p>
                  </w:txbxContent>
                </v:textbox>
                <w10:wrap type="square"/>
              </v:shape>
            </w:pict>
          </mc:Fallback>
        </mc:AlternateContent>
      </w:r>
      <w:r>
        <w:rPr>
          <w:rFonts w:asciiTheme="majorHAnsi" w:hAnsiTheme="majorHAnsi"/>
          <w:b/>
          <w:color w:val="538135" w:themeColor="accent6" w:themeShade="BF"/>
          <w:sz w:val="28"/>
          <w:szCs w:val="28"/>
          <w:u w:val="single"/>
        </w:rPr>
        <w:t xml:space="preserve">PRICING SIMPLY DELIVERED MEALS </w:t>
      </w:r>
    </w:p>
    <w:p w:rsidR="009E23D5" w:rsidRDefault="009E23D5" w:rsidP="009E23D5">
      <w:pPr>
        <w:spacing w:after="0" w:line="360" w:lineRule="auto"/>
        <w:rPr>
          <w:rFonts w:asciiTheme="majorHAnsi" w:hAnsiTheme="majorHAnsi"/>
        </w:rPr>
      </w:pPr>
      <w:r w:rsidRPr="00F7032E">
        <w:rPr>
          <w:rFonts w:asciiTheme="majorHAnsi" w:hAnsiTheme="majorHAnsi"/>
          <w:b/>
        </w:rPr>
        <w:t>$6.50 per meal: $45.50 for 7</w:t>
      </w:r>
      <w:r>
        <w:rPr>
          <w:rFonts w:asciiTheme="majorHAnsi" w:hAnsiTheme="majorHAnsi"/>
        </w:rPr>
        <w:t xml:space="preserve"> for patients who are not eligible for Meals on Wheels or have not yet had eligibility established. </w:t>
      </w:r>
      <w:r w:rsidR="00F7032E">
        <w:rPr>
          <w:rFonts w:asciiTheme="majorHAnsi" w:hAnsiTheme="majorHAnsi"/>
        </w:rPr>
        <w:t xml:space="preserve"> Meals delivered directly to the patient’s home.  </w:t>
      </w:r>
    </w:p>
    <w:p w:rsidR="009E23D5" w:rsidRDefault="009E23D5" w:rsidP="009E23D5">
      <w:pPr>
        <w:spacing w:after="0" w:line="360" w:lineRule="auto"/>
        <w:rPr>
          <w:rFonts w:asciiTheme="majorHAnsi" w:hAnsiTheme="majorHAnsi"/>
        </w:rPr>
      </w:pPr>
      <w:r w:rsidRPr="00F7032E">
        <w:rPr>
          <w:rFonts w:asciiTheme="majorHAnsi" w:hAnsiTheme="majorHAnsi"/>
          <w:b/>
        </w:rPr>
        <w:t xml:space="preserve">$5.00 per meal: </w:t>
      </w:r>
      <w:r w:rsidR="00F7032E" w:rsidRPr="00F7032E">
        <w:rPr>
          <w:rFonts w:asciiTheme="majorHAnsi" w:hAnsiTheme="majorHAnsi"/>
          <w:b/>
        </w:rPr>
        <w:t xml:space="preserve">$35 for </w:t>
      </w:r>
      <w:r w:rsidRPr="00F7032E">
        <w:rPr>
          <w:rFonts w:asciiTheme="majorHAnsi" w:hAnsiTheme="majorHAnsi"/>
          <w:b/>
        </w:rPr>
        <w:t>7</w:t>
      </w:r>
      <w:r>
        <w:rPr>
          <w:rFonts w:asciiTheme="majorHAnsi" w:hAnsiTheme="majorHAnsi"/>
        </w:rPr>
        <w:t xml:space="preserve"> </w:t>
      </w:r>
      <w:r w:rsidR="00F7032E">
        <w:rPr>
          <w:rFonts w:asciiTheme="majorHAnsi" w:hAnsiTheme="majorHAnsi"/>
        </w:rPr>
        <w:t>for patients who are eligible for Meals on Wheels but may be placed on a “wait list”</w:t>
      </w:r>
    </w:p>
    <w:p w:rsidR="00F7032E" w:rsidRPr="00F7032E" w:rsidRDefault="00F7032E" w:rsidP="009E23D5">
      <w:pPr>
        <w:spacing w:after="0" w:line="360" w:lineRule="auto"/>
        <w:rPr>
          <w:rFonts w:asciiTheme="majorHAnsi" w:hAnsiTheme="majorHAnsi"/>
          <w:b/>
        </w:rPr>
      </w:pPr>
      <w:r w:rsidRPr="00F7032E">
        <w:rPr>
          <w:rFonts w:asciiTheme="majorHAnsi" w:hAnsiTheme="majorHAnsi"/>
          <w:b/>
        </w:rPr>
        <w:t xml:space="preserve">$3.50 suggested donation for Meals on </w:t>
      </w:r>
      <w:proofErr w:type="gramStart"/>
      <w:r w:rsidRPr="00F7032E">
        <w:rPr>
          <w:rFonts w:asciiTheme="majorHAnsi" w:hAnsiTheme="majorHAnsi"/>
          <w:b/>
        </w:rPr>
        <w:t xml:space="preserve">Wheels </w:t>
      </w:r>
      <w:r w:rsidR="00730197">
        <w:rPr>
          <w:rFonts w:asciiTheme="majorHAnsi" w:hAnsiTheme="majorHAnsi"/>
          <w:b/>
        </w:rPr>
        <w:t xml:space="preserve"> once</w:t>
      </w:r>
      <w:proofErr w:type="gramEnd"/>
      <w:r w:rsidR="00730197">
        <w:rPr>
          <w:rFonts w:asciiTheme="majorHAnsi" w:hAnsiTheme="majorHAnsi"/>
          <w:b/>
        </w:rPr>
        <w:t xml:space="preserve"> the patient is receiving meals</w:t>
      </w:r>
    </w:p>
    <w:p w:rsidR="009E23D5" w:rsidRPr="009E23D5" w:rsidRDefault="009E23D5" w:rsidP="009E23D5">
      <w:pPr>
        <w:spacing w:after="0" w:line="360" w:lineRule="auto"/>
        <w:rPr>
          <w:rFonts w:asciiTheme="majorHAnsi" w:hAnsiTheme="majorHAnsi"/>
          <w:b/>
          <w:color w:val="538135" w:themeColor="accent6" w:themeShade="BF"/>
          <w:sz w:val="28"/>
          <w:szCs w:val="28"/>
          <w:u w:val="single"/>
        </w:rPr>
      </w:pPr>
    </w:p>
    <w:p w:rsidR="003B076D" w:rsidRDefault="00F7032E" w:rsidP="006F2D68">
      <w:pPr>
        <w:spacing w:after="0" w:line="360" w:lineRule="auto"/>
        <w:rPr>
          <w:rFonts w:asciiTheme="majorHAnsi" w:hAnsiTheme="majorHAnsi"/>
          <w:b/>
          <w:color w:val="538135" w:themeColor="accent6" w:themeShade="BF"/>
          <w:sz w:val="28"/>
          <w:szCs w:val="28"/>
          <w:u w:val="single"/>
        </w:rPr>
      </w:pPr>
      <w:r>
        <w:rPr>
          <w:rFonts w:asciiTheme="majorHAnsi" w:hAnsiTheme="majorHAnsi"/>
          <w:b/>
          <w:color w:val="538135" w:themeColor="accent6" w:themeShade="BF"/>
          <w:sz w:val="28"/>
          <w:szCs w:val="28"/>
          <w:u w:val="single"/>
        </w:rPr>
        <w:t>PRICING USE OF COMMUNITY SPACE</w:t>
      </w:r>
    </w:p>
    <w:p w:rsidR="003A1D94" w:rsidRPr="003A1D94" w:rsidRDefault="00F7032E" w:rsidP="00F7032E">
      <w:pPr>
        <w:pStyle w:val="ListParagraph"/>
        <w:numPr>
          <w:ilvl w:val="0"/>
          <w:numId w:val="31"/>
        </w:numPr>
        <w:spacing w:after="0" w:line="360" w:lineRule="auto"/>
        <w:rPr>
          <w:rFonts w:asciiTheme="majorHAnsi" w:hAnsiTheme="majorHAnsi"/>
          <w:b/>
        </w:rPr>
      </w:pPr>
      <w:r w:rsidRPr="00F7032E">
        <w:rPr>
          <w:rFonts w:asciiTheme="majorHAnsi" w:hAnsiTheme="majorHAnsi"/>
        </w:rPr>
        <w:t xml:space="preserve">Large conference room at SMAA Location or Adult Day Centers for Educational Seminars:  </w:t>
      </w:r>
    </w:p>
    <w:p w:rsidR="00F7032E" w:rsidRPr="003A1D94" w:rsidRDefault="00F7032E" w:rsidP="003A1D94">
      <w:pPr>
        <w:spacing w:after="0" w:line="360" w:lineRule="auto"/>
        <w:ind w:firstLine="360"/>
        <w:rPr>
          <w:rFonts w:asciiTheme="majorHAnsi" w:hAnsiTheme="majorHAnsi"/>
          <w:b/>
        </w:rPr>
      </w:pPr>
      <w:r w:rsidRPr="003A1D94">
        <w:rPr>
          <w:rFonts w:asciiTheme="majorHAnsi" w:hAnsiTheme="majorHAnsi"/>
          <w:b/>
        </w:rPr>
        <w:t>$50 per hour</w:t>
      </w:r>
    </w:p>
    <w:p w:rsidR="003A1D94" w:rsidRPr="003A1D94" w:rsidRDefault="00F7032E" w:rsidP="00F7032E">
      <w:pPr>
        <w:pStyle w:val="ListParagraph"/>
        <w:numPr>
          <w:ilvl w:val="0"/>
          <w:numId w:val="31"/>
        </w:numPr>
        <w:spacing w:after="0" w:line="360" w:lineRule="auto"/>
        <w:rPr>
          <w:rFonts w:asciiTheme="majorHAnsi" w:hAnsiTheme="majorHAnsi"/>
          <w:b/>
        </w:rPr>
      </w:pPr>
      <w:r w:rsidRPr="00F7032E">
        <w:rPr>
          <w:rFonts w:asciiTheme="majorHAnsi" w:hAnsiTheme="majorHAnsi"/>
        </w:rPr>
        <w:t xml:space="preserve">Small conference room at SMAA Location or Adult Day Centers for Physician Consultations: </w:t>
      </w:r>
    </w:p>
    <w:p w:rsidR="00F7032E" w:rsidRPr="003A1D94" w:rsidRDefault="00F7032E" w:rsidP="003A1D94">
      <w:pPr>
        <w:pStyle w:val="ListParagraph"/>
        <w:spacing w:after="0" w:line="360" w:lineRule="auto"/>
        <w:ind w:left="360"/>
        <w:rPr>
          <w:rFonts w:asciiTheme="majorHAnsi" w:hAnsiTheme="majorHAnsi"/>
          <w:b/>
        </w:rPr>
      </w:pPr>
      <w:r w:rsidRPr="003A1D94">
        <w:rPr>
          <w:rFonts w:asciiTheme="majorHAnsi" w:hAnsiTheme="majorHAnsi"/>
          <w:b/>
        </w:rPr>
        <w:t>$35 per hour</w:t>
      </w:r>
    </w:p>
    <w:p w:rsidR="00BC5BC9" w:rsidRDefault="00BC5BC9" w:rsidP="006F2D68">
      <w:pPr>
        <w:spacing w:after="0" w:line="360" w:lineRule="auto"/>
        <w:rPr>
          <w:rFonts w:asciiTheme="majorHAnsi" w:hAnsiTheme="majorHAnsi"/>
          <w:b/>
          <w:color w:val="538135" w:themeColor="accent6" w:themeShade="BF"/>
          <w:sz w:val="28"/>
          <w:szCs w:val="28"/>
          <w:u w:val="single"/>
        </w:rPr>
      </w:pPr>
    </w:p>
    <w:p w:rsidR="003B076D" w:rsidRDefault="00F7032E" w:rsidP="006F2D68">
      <w:pPr>
        <w:spacing w:after="0" w:line="360" w:lineRule="auto"/>
        <w:rPr>
          <w:rFonts w:asciiTheme="majorHAnsi" w:hAnsiTheme="majorHAnsi"/>
          <w:b/>
          <w:color w:val="538135" w:themeColor="accent6" w:themeShade="BF"/>
          <w:sz w:val="28"/>
          <w:szCs w:val="28"/>
          <w:u w:val="single"/>
        </w:rPr>
      </w:pPr>
      <w:r>
        <w:rPr>
          <w:rFonts w:asciiTheme="majorHAnsi" w:hAnsiTheme="majorHAnsi"/>
          <w:b/>
          <w:color w:val="538135" w:themeColor="accent6" w:themeShade="BF"/>
          <w:sz w:val="28"/>
          <w:szCs w:val="28"/>
          <w:u w:val="single"/>
        </w:rPr>
        <w:t xml:space="preserve">PRICING EVIDENCE-BASED PROGRAMS </w:t>
      </w:r>
    </w:p>
    <w:tbl>
      <w:tblPr>
        <w:tblW w:w="890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514"/>
        <w:gridCol w:w="2951"/>
      </w:tblGrid>
      <w:tr w:rsidR="00F7032E" w:rsidRPr="00F7032E" w:rsidTr="002D4A48">
        <w:trPr>
          <w:trHeight w:val="3770"/>
        </w:trPr>
        <w:tc>
          <w:tcPr>
            <w:tcW w:w="1440" w:type="dxa"/>
            <w:tcBorders>
              <w:top w:val="single" w:sz="4" w:space="0" w:color="auto"/>
              <w:left w:val="single" w:sz="4" w:space="0" w:color="auto"/>
              <w:bottom w:val="single" w:sz="4" w:space="0" w:color="auto"/>
              <w:right w:val="single" w:sz="4" w:space="0" w:color="auto"/>
            </w:tcBorders>
            <w:hideMark/>
          </w:tcPr>
          <w:p w:rsidR="00F7032E" w:rsidRPr="00F7032E" w:rsidRDefault="00F7032E" w:rsidP="00F7032E">
            <w:pPr>
              <w:spacing w:after="0" w:line="360" w:lineRule="auto"/>
              <w:rPr>
                <w:rFonts w:ascii="Calibri Light" w:eastAsia="Calibri" w:hAnsi="Calibri Light" w:cs="Times New Roman"/>
                <w:b/>
                <w:color w:val="54944E"/>
                <w:sz w:val="24"/>
                <w:szCs w:val="24"/>
              </w:rPr>
            </w:pPr>
            <w:r w:rsidRPr="00F7032E">
              <w:rPr>
                <w:rFonts w:ascii="Calibri Light" w:eastAsia="Calibri" w:hAnsi="Calibri Light" w:cs="Times New Roman"/>
                <w:b/>
                <w:color w:val="54944E"/>
                <w:sz w:val="24"/>
                <w:szCs w:val="24"/>
              </w:rPr>
              <w:t>Tai Chi for Health and Balance</w:t>
            </w:r>
          </w:p>
        </w:tc>
        <w:tc>
          <w:tcPr>
            <w:tcW w:w="4514" w:type="dxa"/>
            <w:tcBorders>
              <w:top w:val="single" w:sz="4" w:space="0" w:color="auto"/>
              <w:left w:val="single" w:sz="4" w:space="0" w:color="auto"/>
              <w:bottom w:val="single" w:sz="4" w:space="0" w:color="auto"/>
              <w:right w:val="single" w:sz="4" w:space="0" w:color="auto"/>
            </w:tcBorders>
            <w:hideMark/>
          </w:tcPr>
          <w:p w:rsidR="00F7032E" w:rsidRPr="00F7032E" w:rsidRDefault="00F7032E" w:rsidP="00F7032E">
            <w:pPr>
              <w:spacing w:after="0" w:line="360" w:lineRule="auto"/>
              <w:rPr>
                <w:rFonts w:ascii="Calibri Light" w:eastAsia="Calibri" w:hAnsi="Calibri Light" w:cs="Times New Roman"/>
                <w:b/>
                <w:bCs/>
                <w:color w:val="54944E"/>
              </w:rPr>
            </w:pPr>
            <w:r w:rsidRPr="00F7032E">
              <w:rPr>
                <w:rFonts w:ascii="Calibri Light" w:eastAsia="Calibri" w:hAnsi="Calibri Light" w:cs="Times New Roman"/>
                <w:b/>
                <w:color w:val="54944E"/>
              </w:rPr>
              <w:t>Nationally recognized evidence-based program developed by Dr. Paul Lam for the Arthritis Foundation,</w:t>
            </w:r>
            <w:r w:rsidRPr="00F7032E">
              <w:rPr>
                <w:rFonts w:ascii="Calibri Light" w:eastAsia="Calibri" w:hAnsi="Calibri Light" w:cs="Times New Roman"/>
                <w:color w:val="54944E"/>
              </w:rPr>
              <w:t xml:space="preserve"> </w:t>
            </w:r>
            <w:r w:rsidRPr="00F7032E">
              <w:rPr>
                <w:rFonts w:ascii="Calibri Light" w:eastAsia="Calibri" w:hAnsi="Calibri Light" w:cs="Times New Roman"/>
                <w:b/>
                <w:bCs/>
                <w:color w:val="54944E"/>
              </w:rPr>
              <w:t>8 wks., 1 hr. 2x/week, can graduate to 2 additional 8 wk. programs</w:t>
            </w:r>
            <w:r w:rsidR="00F96F4A">
              <w:rPr>
                <w:rFonts w:ascii="Calibri Light" w:eastAsia="Calibri" w:hAnsi="Calibri Light" w:cs="Times New Roman"/>
                <w:b/>
                <w:bCs/>
                <w:color w:val="54944E"/>
              </w:rPr>
              <w:t xml:space="preserve"> (16 hours total)</w:t>
            </w:r>
          </w:p>
          <w:p w:rsidR="00F7032E" w:rsidRPr="00F7032E" w:rsidRDefault="00F7032E" w:rsidP="00F7032E">
            <w:pPr>
              <w:numPr>
                <w:ilvl w:val="0"/>
                <w:numId w:val="32"/>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Participants learn slow fluid movements that can be done seated or standing</w:t>
            </w:r>
          </w:p>
          <w:p w:rsidR="00F7032E" w:rsidRPr="00F7032E" w:rsidRDefault="00F7032E" w:rsidP="00F7032E">
            <w:pPr>
              <w:numPr>
                <w:ilvl w:val="0"/>
                <w:numId w:val="32"/>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Program prevents falls by improving balance, flexibility, and strength, reduces arthritis pain</w:t>
            </w:r>
          </w:p>
        </w:tc>
        <w:tc>
          <w:tcPr>
            <w:tcW w:w="2951" w:type="dxa"/>
            <w:tcBorders>
              <w:top w:val="single" w:sz="4" w:space="0" w:color="auto"/>
              <w:left w:val="single" w:sz="4" w:space="0" w:color="auto"/>
              <w:bottom w:val="single" w:sz="4" w:space="0" w:color="auto"/>
              <w:right w:val="single" w:sz="4" w:space="0" w:color="auto"/>
            </w:tcBorders>
          </w:tcPr>
          <w:p w:rsidR="00F7032E" w:rsidRPr="00F7032E" w:rsidRDefault="00C3506E" w:rsidP="00F7032E">
            <w:pPr>
              <w:spacing w:after="0" w:line="360" w:lineRule="auto"/>
              <w:rPr>
                <w:rFonts w:ascii="Calibri Light" w:eastAsia="Calibri" w:hAnsi="Calibri Light" w:cs="Times New Roman"/>
                <w:sz w:val="20"/>
                <w:szCs w:val="20"/>
              </w:rPr>
            </w:pPr>
            <w:r>
              <w:rPr>
                <w:rFonts w:ascii="Calibri Light" w:eastAsia="Calibri" w:hAnsi="Calibri Light" w:cs="Times New Roman"/>
                <w:b/>
                <w:sz w:val="20"/>
                <w:szCs w:val="20"/>
              </w:rPr>
              <w:t>-$200</w:t>
            </w:r>
            <w:r w:rsidR="00F96F4A">
              <w:rPr>
                <w:rFonts w:ascii="Calibri Light" w:eastAsia="Calibri" w:hAnsi="Calibri Light" w:cs="Times New Roman"/>
                <w:b/>
                <w:sz w:val="20"/>
                <w:szCs w:val="20"/>
              </w:rPr>
              <w:t xml:space="preserve"> </w:t>
            </w:r>
            <w:r w:rsidR="00F7032E" w:rsidRPr="00F7032E">
              <w:rPr>
                <w:rFonts w:ascii="Calibri Light" w:eastAsia="Calibri" w:hAnsi="Calibri Light" w:cs="Times New Roman"/>
                <w:b/>
                <w:sz w:val="20"/>
                <w:szCs w:val="20"/>
              </w:rPr>
              <w:t>per person for program (16 classes, 8 weeks, 2x per week)</w:t>
            </w:r>
          </w:p>
          <w:p w:rsidR="00F7032E" w:rsidRPr="00F7032E" w:rsidRDefault="00F7032E" w:rsidP="00F96F4A">
            <w:pPr>
              <w:spacing w:after="0" w:line="360" w:lineRule="auto"/>
              <w:rPr>
                <w:rFonts w:ascii="Calibri Light" w:eastAsia="Calibri" w:hAnsi="Calibri Light" w:cs="Times New Roman"/>
                <w:b/>
                <w:sz w:val="20"/>
                <w:szCs w:val="20"/>
              </w:rPr>
            </w:pPr>
            <w:r w:rsidRPr="00F7032E">
              <w:rPr>
                <w:rFonts w:ascii="Calibri Light" w:eastAsia="Calibri" w:hAnsi="Calibri Light" w:cs="Times New Roman"/>
                <w:b/>
                <w:sz w:val="20"/>
                <w:szCs w:val="20"/>
              </w:rPr>
              <w:t xml:space="preserve">- </w:t>
            </w:r>
            <w:r w:rsidR="00F96F4A">
              <w:rPr>
                <w:rFonts w:ascii="Calibri Light" w:eastAsia="Calibri" w:hAnsi="Calibri Light" w:cs="Times New Roman"/>
                <w:b/>
                <w:sz w:val="20"/>
                <w:szCs w:val="20"/>
              </w:rPr>
              <w:t>Pts. may sign up for scheduled classes in the community</w:t>
            </w:r>
          </w:p>
        </w:tc>
      </w:tr>
      <w:tr w:rsidR="00F7032E" w:rsidRPr="00F7032E" w:rsidTr="002D4A48">
        <w:trPr>
          <w:trHeight w:val="2132"/>
        </w:trPr>
        <w:tc>
          <w:tcPr>
            <w:tcW w:w="1440" w:type="dxa"/>
            <w:tcBorders>
              <w:top w:val="single" w:sz="4" w:space="0" w:color="auto"/>
              <w:left w:val="single" w:sz="4" w:space="0" w:color="auto"/>
              <w:bottom w:val="single" w:sz="4" w:space="0" w:color="auto"/>
              <w:right w:val="single" w:sz="4" w:space="0" w:color="auto"/>
            </w:tcBorders>
            <w:hideMark/>
          </w:tcPr>
          <w:p w:rsidR="00F7032E" w:rsidRPr="00F7032E" w:rsidRDefault="00F7032E" w:rsidP="00F7032E">
            <w:pPr>
              <w:spacing w:after="0" w:line="360" w:lineRule="auto"/>
              <w:rPr>
                <w:rFonts w:ascii="Calibri Light" w:eastAsia="Calibri" w:hAnsi="Calibri Light" w:cs="Times New Roman"/>
                <w:b/>
                <w:color w:val="54944E"/>
              </w:rPr>
            </w:pPr>
            <w:r w:rsidRPr="00F7032E">
              <w:rPr>
                <w:rFonts w:ascii="Calibri Light" w:eastAsia="Calibri" w:hAnsi="Calibri Light" w:cs="Times New Roman"/>
                <w:b/>
                <w:color w:val="54944E"/>
              </w:rPr>
              <w:t>Matter of Balance</w:t>
            </w:r>
          </w:p>
        </w:tc>
        <w:tc>
          <w:tcPr>
            <w:tcW w:w="4514" w:type="dxa"/>
            <w:tcBorders>
              <w:top w:val="single" w:sz="4" w:space="0" w:color="auto"/>
              <w:left w:val="single" w:sz="4" w:space="0" w:color="auto"/>
              <w:bottom w:val="single" w:sz="4" w:space="0" w:color="auto"/>
              <w:right w:val="single" w:sz="4" w:space="0" w:color="auto"/>
            </w:tcBorders>
          </w:tcPr>
          <w:p w:rsidR="00F7032E" w:rsidRPr="00F7032E" w:rsidRDefault="00F7032E" w:rsidP="00F7032E">
            <w:pPr>
              <w:spacing w:after="0" w:line="360" w:lineRule="auto"/>
              <w:rPr>
                <w:rFonts w:ascii="Calibri Light" w:eastAsia="Calibri" w:hAnsi="Calibri Light" w:cs="Times New Roman"/>
                <w:color w:val="54944E"/>
              </w:rPr>
            </w:pPr>
            <w:r w:rsidRPr="00F7032E">
              <w:rPr>
                <w:rFonts w:ascii="Calibri Light" w:eastAsia="Calibri" w:hAnsi="Calibri Light" w:cs="Times New Roman"/>
                <w:b/>
                <w:color w:val="54944E"/>
              </w:rPr>
              <w:t>Nationally recognized evidence-based program,</w:t>
            </w:r>
            <w:r w:rsidRPr="00F7032E">
              <w:rPr>
                <w:rFonts w:ascii="Calibri Light" w:eastAsia="Calibri" w:hAnsi="Calibri Light" w:cs="Times New Roman"/>
                <w:color w:val="54944E"/>
              </w:rPr>
              <w:t xml:space="preserve"> </w:t>
            </w:r>
            <w:r w:rsidRPr="00F7032E">
              <w:rPr>
                <w:rFonts w:ascii="Calibri Light" w:eastAsia="Calibri" w:hAnsi="Calibri Light" w:cs="Times New Roman"/>
                <w:color w:val="54944E"/>
              </w:rPr>
              <w:br/>
            </w:r>
            <w:r w:rsidRPr="00F7032E">
              <w:rPr>
                <w:rFonts w:ascii="Calibri Light" w:eastAsia="Calibri" w:hAnsi="Calibri Light" w:cs="Times New Roman"/>
                <w:b/>
                <w:bCs/>
                <w:color w:val="54944E"/>
              </w:rPr>
              <w:t>8 wks., 2 hr. classes per week (16 hours total)</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Improve balance, flexibility and strength</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Reduce the fear of falling</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Set goals for increasing activity</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Make changes to reduce falls at home</w:t>
            </w:r>
          </w:p>
          <w:p w:rsidR="00F7032E" w:rsidRPr="00F7032E" w:rsidRDefault="00F7032E" w:rsidP="00F7032E">
            <w:pPr>
              <w:numPr>
                <w:ilvl w:val="0"/>
                <w:numId w:val="16"/>
              </w:numPr>
              <w:spacing w:after="0" w:line="360" w:lineRule="auto"/>
              <w:rPr>
                <w:rFonts w:ascii="Calibri Light" w:eastAsia="Calibri" w:hAnsi="Calibri Light" w:cs="Times New Roman"/>
                <w:sz w:val="20"/>
                <w:szCs w:val="20"/>
              </w:rPr>
            </w:pPr>
            <w:r w:rsidRPr="00F7032E">
              <w:rPr>
                <w:rFonts w:ascii="Calibri Light" w:eastAsia="Calibri" w:hAnsi="Calibri Light" w:cs="Times New Roman"/>
                <w:sz w:val="20"/>
                <w:szCs w:val="20"/>
              </w:rPr>
              <w:t>Ideal for retiree programs</w:t>
            </w:r>
          </w:p>
          <w:p w:rsidR="00F7032E" w:rsidRPr="00F7032E" w:rsidRDefault="00F7032E" w:rsidP="00F7032E">
            <w:pPr>
              <w:spacing w:after="0" w:line="240" w:lineRule="auto"/>
              <w:rPr>
                <w:rFonts w:ascii="Calibri Light" w:eastAsia="Calibri" w:hAnsi="Calibri Light" w:cs="Times New Roman"/>
                <w:b/>
                <w:color w:val="767171"/>
                <w:sz w:val="20"/>
                <w:szCs w:val="20"/>
              </w:rPr>
            </w:pPr>
          </w:p>
        </w:tc>
        <w:tc>
          <w:tcPr>
            <w:tcW w:w="2951" w:type="dxa"/>
            <w:tcBorders>
              <w:top w:val="single" w:sz="4" w:space="0" w:color="auto"/>
              <w:left w:val="single" w:sz="4" w:space="0" w:color="auto"/>
              <w:bottom w:val="single" w:sz="4" w:space="0" w:color="auto"/>
              <w:right w:val="single" w:sz="4" w:space="0" w:color="auto"/>
            </w:tcBorders>
          </w:tcPr>
          <w:p w:rsidR="00F7032E" w:rsidRDefault="00C3506E" w:rsidP="00F7032E">
            <w:pPr>
              <w:spacing w:after="0" w:line="360" w:lineRule="auto"/>
              <w:rPr>
                <w:rFonts w:ascii="Calibri Light" w:eastAsia="Calibri" w:hAnsi="Calibri Light" w:cs="Times New Roman"/>
                <w:b/>
                <w:sz w:val="20"/>
                <w:szCs w:val="20"/>
              </w:rPr>
            </w:pPr>
            <w:r>
              <w:rPr>
                <w:rFonts w:ascii="Calibri Light" w:eastAsia="Calibri" w:hAnsi="Calibri Light" w:cs="Times New Roman"/>
                <w:b/>
                <w:sz w:val="20"/>
                <w:szCs w:val="20"/>
              </w:rPr>
              <w:t>-$200</w:t>
            </w:r>
            <w:r w:rsidR="00F96F4A">
              <w:rPr>
                <w:rFonts w:ascii="Calibri Light" w:eastAsia="Calibri" w:hAnsi="Calibri Light" w:cs="Times New Roman"/>
                <w:b/>
                <w:sz w:val="20"/>
                <w:szCs w:val="20"/>
              </w:rPr>
              <w:t xml:space="preserve"> per person</w:t>
            </w:r>
            <w:r w:rsidR="00F7032E" w:rsidRPr="00F7032E">
              <w:rPr>
                <w:rFonts w:ascii="Calibri Light" w:eastAsia="Calibri" w:hAnsi="Calibri Light" w:cs="Times New Roman"/>
                <w:b/>
                <w:sz w:val="20"/>
                <w:szCs w:val="20"/>
              </w:rPr>
              <w:t xml:space="preserve"> (8 classes 1x per week</w:t>
            </w:r>
            <w:r w:rsidR="00F7032E">
              <w:rPr>
                <w:rFonts w:ascii="Calibri Light" w:eastAsia="Calibri" w:hAnsi="Calibri Light" w:cs="Times New Roman"/>
                <w:b/>
                <w:sz w:val="20"/>
                <w:szCs w:val="20"/>
              </w:rPr>
              <w:t xml:space="preserve"> x 2 hours ea.</w:t>
            </w:r>
            <w:r w:rsidR="00F7032E" w:rsidRPr="00F7032E">
              <w:rPr>
                <w:rFonts w:ascii="Calibri Light" w:eastAsia="Calibri" w:hAnsi="Calibri Light" w:cs="Times New Roman"/>
                <w:b/>
                <w:sz w:val="20"/>
                <w:szCs w:val="20"/>
              </w:rPr>
              <w:t xml:space="preserve">) </w:t>
            </w:r>
          </w:p>
          <w:p w:rsidR="00F96F4A" w:rsidRPr="00F7032E" w:rsidRDefault="00F96F4A" w:rsidP="00F7032E">
            <w:pPr>
              <w:spacing w:after="0" w:line="360" w:lineRule="auto"/>
              <w:rPr>
                <w:rFonts w:ascii="Calibri Light" w:eastAsia="Calibri" w:hAnsi="Calibri Light" w:cs="Times New Roman"/>
                <w:b/>
                <w:sz w:val="20"/>
                <w:szCs w:val="20"/>
              </w:rPr>
            </w:pPr>
            <w:r>
              <w:rPr>
                <w:rFonts w:ascii="Calibri Light" w:eastAsia="Calibri" w:hAnsi="Calibri Light" w:cs="Times New Roman"/>
                <w:b/>
                <w:sz w:val="20"/>
                <w:szCs w:val="20"/>
              </w:rPr>
              <w:t xml:space="preserve">-Pts. may sign up for scheduled classes in the community </w:t>
            </w:r>
          </w:p>
          <w:p w:rsidR="00F7032E" w:rsidRPr="00F7032E" w:rsidRDefault="00F96F4A" w:rsidP="00F96F4A">
            <w:pPr>
              <w:spacing w:after="0" w:line="360" w:lineRule="auto"/>
              <w:rPr>
                <w:rFonts w:ascii="Calibri Light" w:eastAsia="Calibri" w:hAnsi="Calibri Light" w:cs="Times New Roman"/>
                <w:color w:val="54944E"/>
              </w:rPr>
            </w:pPr>
            <w:r w:rsidRPr="00F7032E">
              <w:rPr>
                <w:rFonts w:ascii="Calibri Light" w:eastAsia="Calibri" w:hAnsi="Calibri Light" w:cs="Times New Roman"/>
                <w:color w:val="54944E"/>
              </w:rPr>
              <w:t xml:space="preserve"> </w:t>
            </w:r>
          </w:p>
        </w:tc>
      </w:tr>
      <w:tr w:rsidR="00F7032E" w:rsidRPr="00F7032E" w:rsidTr="002D4A48">
        <w:trPr>
          <w:trHeight w:val="2132"/>
        </w:trPr>
        <w:tc>
          <w:tcPr>
            <w:tcW w:w="1440" w:type="dxa"/>
            <w:tcBorders>
              <w:top w:val="single" w:sz="4" w:space="0" w:color="auto"/>
              <w:left w:val="single" w:sz="4" w:space="0" w:color="auto"/>
              <w:bottom w:val="single" w:sz="4" w:space="0" w:color="auto"/>
              <w:right w:val="single" w:sz="4" w:space="0" w:color="auto"/>
            </w:tcBorders>
          </w:tcPr>
          <w:p w:rsidR="00F7032E" w:rsidRPr="00F7032E" w:rsidRDefault="00F7032E" w:rsidP="00F7032E">
            <w:pPr>
              <w:spacing w:after="0" w:line="360" w:lineRule="auto"/>
              <w:rPr>
                <w:rFonts w:ascii="Calibri Light" w:eastAsia="Calibri" w:hAnsi="Calibri Light" w:cs="Times New Roman"/>
                <w:b/>
                <w:color w:val="54944E"/>
              </w:rPr>
            </w:pPr>
            <w:r w:rsidRPr="00F7032E">
              <w:rPr>
                <w:rFonts w:ascii="Calibri Light" w:eastAsia="Calibri" w:hAnsi="Calibri Light" w:cs="Times New Roman"/>
                <w:b/>
                <w:color w:val="54944E"/>
              </w:rPr>
              <w:t xml:space="preserve">Living Well Chronic Disease or Pain Self- </w:t>
            </w:r>
            <w:proofErr w:type="spellStart"/>
            <w:r w:rsidRPr="00F7032E">
              <w:rPr>
                <w:rFonts w:ascii="Calibri Light" w:eastAsia="Calibri" w:hAnsi="Calibri Light" w:cs="Times New Roman"/>
                <w:b/>
                <w:color w:val="54944E"/>
              </w:rPr>
              <w:t>Mgmt</w:t>
            </w:r>
            <w:proofErr w:type="spellEnd"/>
          </w:p>
        </w:tc>
        <w:tc>
          <w:tcPr>
            <w:tcW w:w="4514" w:type="dxa"/>
            <w:tcBorders>
              <w:top w:val="single" w:sz="4" w:space="0" w:color="auto"/>
              <w:left w:val="single" w:sz="4" w:space="0" w:color="auto"/>
              <w:bottom w:val="single" w:sz="4" w:space="0" w:color="auto"/>
              <w:right w:val="single" w:sz="4" w:space="0" w:color="auto"/>
            </w:tcBorders>
          </w:tcPr>
          <w:p w:rsidR="00F7032E" w:rsidRPr="00F7032E" w:rsidRDefault="00F7032E" w:rsidP="00F7032E">
            <w:pPr>
              <w:spacing w:after="0" w:line="360" w:lineRule="auto"/>
              <w:rPr>
                <w:rFonts w:asciiTheme="majorHAnsi" w:eastAsia="Times New Roman" w:hAnsiTheme="majorHAnsi" w:cs="Times New Roman"/>
                <w:b/>
                <w:color w:val="54944E"/>
              </w:rPr>
            </w:pPr>
            <w:r w:rsidRPr="00F7032E">
              <w:rPr>
                <w:rFonts w:asciiTheme="majorHAnsi" w:eastAsia="Times New Roman" w:hAnsiTheme="majorHAnsi" w:cs="Times New Roman"/>
                <w:b/>
                <w:color w:val="54944E"/>
              </w:rPr>
              <w:t>Developed by Stanford Medicine, Steps to Healthier Living -- evidence based, 6 wks., 2.5 hrs., 1x/week</w:t>
            </w:r>
            <w:r w:rsidR="00F96F4A" w:rsidRPr="00F96F4A">
              <w:rPr>
                <w:rFonts w:asciiTheme="majorHAnsi" w:eastAsia="Times New Roman" w:hAnsiTheme="majorHAnsi" w:cs="Times New Roman"/>
                <w:b/>
                <w:color w:val="54944E"/>
              </w:rPr>
              <w:t xml:space="preserve"> (15 hours total)</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Techniques to deal with  problems such as frustration, fatigue, isolation, poor sleep</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Appropriate exercise for maintaining and improving   strength, flexibility, endurance</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Appropriate use of medicine</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Communicating effectively with family, friends,                                       health professionals</w:t>
            </w:r>
          </w:p>
          <w:p w:rsidR="00F7032E" w:rsidRPr="00F7032E" w:rsidRDefault="00F7032E" w:rsidP="00F7032E">
            <w:pPr>
              <w:numPr>
                <w:ilvl w:val="0"/>
                <w:numId w:val="18"/>
              </w:numPr>
              <w:tabs>
                <w:tab w:val="num" w:pos="720"/>
                <w:tab w:val="num" w:pos="1440"/>
              </w:tabs>
              <w:spacing w:after="0" w:line="360" w:lineRule="auto"/>
              <w:rPr>
                <w:rFonts w:asciiTheme="majorHAnsi" w:eastAsia="Times New Roman" w:hAnsiTheme="majorHAnsi" w:cs="Times New Roman"/>
                <w:sz w:val="20"/>
                <w:szCs w:val="20"/>
              </w:rPr>
            </w:pPr>
            <w:r w:rsidRPr="00F7032E">
              <w:rPr>
                <w:rFonts w:asciiTheme="majorHAnsi" w:eastAsia="Times New Roman" w:hAnsiTheme="majorHAnsi" w:cs="Times New Roman"/>
                <w:sz w:val="20"/>
                <w:szCs w:val="20"/>
              </w:rPr>
              <w:t>Nutrition, pacing activity, rest, evaluating new treatments</w:t>
            </w:r>
          </w:p>
          <w:p w:rsidR="00F7032E" w:rsidRPr="00F7032E" w:rsidRDefault="00F7032E" w:rsidP="00F7032E">
            <w:pPr>
              <w:spacing w:after="0" w:line="360" w:lineRule="auto"/>
              <w:rPr>
                <w:rFonts w:asciiTheme="majorHAnsi" w:eastAsia="Times New Roman" w:hAnsiTheme="majorHAnsi" w:cs="Times New Roman"/>
                <w:color w:val="54944E"/>
                <w:sz w:val="24"/>
                <w:szCs w:val="24"/>
              </w:rPr>
            </w:pPr>
          </w:p>
        </w:tc>
        <w:tc>
          <w:tcPr>
            <w:tcW w:w="2951" w:type="dxa"/>
            <w:tcBorders>
              <w:top w:val="single" w:sz="4" w:space="0" w:color="auto"/>
              <w:left w:val="single" w:sz="4" w:space="0" w:color="auto"/>
              <w:bottom w:val="single" w:sz="4" w:space="0" w:color="auto"/>
              <w:right w:val="single" w:sz="4" w:space="0" w:color="auto"/>
            </w:tcBorders>
          </w:tcPr>
          <w:p w:rsidR="00F7032E" w:rsidRDefault="00C3506E" w:rsidP="00F7032E">
            <w:pPr>
              <w:spacing w:line="360" w:lineRule="auto"/>
              <w:rPr>
                <w:rFonts w:asciiTheme="majorHAnsi" w:hAnsiTheme="majorHAnsi"/>
                <w:b/>
                <w:sz w:val="20"/>
                <w:szCs w:val="20"/>
              </w:rPr>
            </w:pPr>
            <w:r>
              <w:rPr>
                <w:rFonts w:asciiTheme="majorHAnsi" w:hAnsiTheme="majorHAnsi"/>
                <w:b/>
                <w:sz w:val="20"/>
                <w:szCs w:val="20"/>
              </w:rPr>
              <w:t>-$200</w:t>
            </w:r>
            <w:r w:rsidR="00F96F4A">
              <w:rPr>
                <w:rFonts w:asciiTheme="majorHAnsi" w:hAnsiTheme="majorHAnsi"/>
                <w:b/>
                <w:sz w:val="20"/>
                <w:szCs w:val="20"/>
              </w:rPr>
              <w:t xml:space="preserve"> per person</w:t>
            </w:r>
            <w:r w:rsidR="00F7032E" w:rsidRPr="00F7032E">
              <w:rPr>
                <w:rFonts w:asciiTheme="majorHAnsi" w:hAnsiTheme="majorHAnsi"/>
                <w:sz w:val="20"/>
                <w:szCs w:val="20"/>
              </w:rPr>
              <w:t xml:space="preserve"> </w:t>
            </w:r>
            <w:r w:rsidR="00F7032E" w:rsidRPr="00F7032E">
              <w:rPr>
                <w:rFonts w:asciiTheme="majorHAnsi" w:hAnsiTheme="majorHAnsi"/>
                <w:b/>
                <w:sz w:val="20"/>
                <w:szCs w:val="20"/>
              </w:rPr>
              <w:t>(6 classes 1x per week</w:t>
            </w:r>
            <w:r w:rsidR="00F96F4A">
              <w:rPr>
                <w:rFonts w:asciiTheme="majorHAnsi" w:hAnsiTheme="majorHAnsi"/>
                <w:b/>
                <w:sz w:val="20"/>
                <w:szCs w:val="20"/>
              </w:rPr>
              <w:t xml:space="preserve"> x 2.5 </w:t>
            </w:r>
            <w:proofErr w:type="spellStart"/>
            <w:r w:rsidR="00F96F4A">
              <w:rPr>
                <w:rFonts w:asciiTheme="majorHAnsi" w:hAnsiTheme="majorHAnsi"/>
                <w:b/>
                <w:sz w:val="20"/>
                <w:szCs w:val="20"/>
              </w:rPr>
              <w:t>hrs</w:t>
            </w:r>
            <w:proofErr w:type="spellEnd"/>
            <w:r w:rsidR="00F96F4A">
              <w:rPr>
                <w:rFonts w:asciiTheme="majorHAnsi" w:hAnsiTheme="majorHAnsi"/>
                <w:b/>
                <w:sz w:val="20"/>
                <w:szCs w:val="20"/>
              </w:rPr>
              <w:t xml:space="preserve"> ea.</w:t>
            </w:r>
            <w:r w:rsidR="00F7032E" w:rsidRPr="00F7032E">
              <w:rPr>
                <w:rFonts w:asciiTheme="majorHAnsi" w:hAnsiTheme="majorHAnsi"/>
                <w:b/>
                <w:sz w:val="20"/>
                <w:szCs w:val="20"/>
              </w:rPr>
              <w:t>)</w:t>
            </w:r>
          </w:p>
          <w:p w:rsidR="00F96F4A" w:rsidRPr="00F7032E" w:rsidRDefault="00F96F4A" w:rsidP="00F96F4A">
            <w:pPr>
              <w:spacing w:after="0" w:line="360" w:lineRule="auto"/>
              <w:rPr>
                <w:rFonts w:ascii="Calibri Light" w:eastAsia="Calibri" w:hAnsi="Calibri Light" w:cs="Times New Roman"/>
                <w:b/>
                <w:sz w:val="20"/>
                <w:szCs w:val="20"/>
              </w:rPr>
            </w:pPr>
            <w:r>
              <w:rPr>
                <w:rFonts w:ascii="Calibri Light" w:eastAsia="Calibri" w:hAnsi="Calibri Light" w:cs="Times New Roman"/>
                <w:b/>
                <w:sz w:val="20"/>
                <w:szCs w:val="20"/>
              </w:rPr>
              <w:t xml:space="preserve">-Pts. may sign up for scheduled classes in the community </w:t>
            </w:r>
          </w:p>
          <w:p w:rsidR="00F96F4A" w:rsidRPr="00F7032E" w:rsidRDefault="00F96F4A" w:rsidP="00F7032E">
            <w:pPr>
              <w:spacing w:line="360" w:lineRule="auto"/>
              <w:rPr>
                <w:rFonts w:asciiTheme="majorHAnsi" w:hAnsiTheme="majorHAnsi"/>
                <w:b/>
                <w:sz w:val="20"/>
                <w:szCs w:val="20"/>
              </w:rPr>
            </w:pPr>
          </w:p>
          <w:p w:rsidR="00F7032E" w:rsidRPr="00F7032E" w:rsidRDefault="00F96F4A" w:rsidP="00F7032E">
            <w:pPr>
              <w:spacing w:line="360" w:lineRule="auto"/>
              <w:rPr>
                <w:rFonts w:asciiTheme="majorHAnsi" w:hAnsiTheme="majorHAnsi"/>
                <w:b/>
                <w:sz w:val="20"/>
                <w:szCs w:val="20"/>
              </w:rPr>
            </w:pPr>
            <w:r w:rsidRPr="00F7032E">
              <w:rPr>
                <w:rFonts w:asciiTheme="majorHAnsi" w:hAnsiTheme="majorHAnsi"/>
                <w:b/>
                <w:sz w:val="20"/>
                <w:szCs w:val="20"/>
              </w:rPr>
              <w:t xml:space="preserve"> </w:t>
            </w:r>
          </w:p>
          <w:p w:rsidR="00F7032E" w:rsidRPr="00F7032E" w:rsidRDefault="00F7032E" w:rsidP="00F7032E">
            <w:pPr>
              <w:spacing w:line="360" w:lineRule="auto"/>
              <w:rPr>
                <w:rFonts w:ascii="Calibri Light" w:eastAsia="Calibri" w:hAnsi="Calibri Light" w:cs="Times New Roman"/>
                <w:b/>
                <w:sz w:val="20"/>
                <w:szCs w:val="20"/>
              </w:rPr>
            </w:pPr>
          </w:p>
          <w:p w:rsidR="00F7032E" w:rsidRPr="00F7032E" w:rsidRDefault="00F7032E" w:rsidP="00F7032E">
            <w:pPr>
              <w:spacing w:after="0" w:line="360" w:lineRule="auto"/>
              <w:rPr>
                <w:rFonts w:ascii="Calibri Light" w:eastAsia="Calibri" w:hAnsi="Calibri Light" w:cs="Times New Roman"/>
                <w:b/>
                <w:sz w:val="20"/>
                <w:szCs w:val="20"/>
              </w:rPr>
            </w:pPr>
          </w:p>
        </w:tc>
      </w:tr>
    </w:tbl>
    <w:p w:rsidR="003B076D" w:rsidRDefault="003B076D" w:rsidP="006F2D68">
      <w:pPr>
        <w:spacing w:after="0" w:line="360" w:lineRule="auto"/>
        <w:rPr>
          <w:rFonts w:asciiTheme="majorHAnsi" w:hAnsiTheme="majorHAnsi"/>
          <w:b/>
          <w:color w:val="538135" w:themeColor="accent6" w:themeShade="BF"/>
          <w:sz w:val="28"/>
          <w:szCs w:val="28"/>
          <w:u w:val="single"/>
        </w:rPr>
      </w:pPr>
    </w:p>
    <w:p w:rsidR="003B076D" w:rsidRDefault="003B076D" w:rsidP="006F2D68">
      <w:pPr>
        <w:spacing w:after="0" w:line="360" w:lineRule="auto"/>
        <w:rPr>
          <w:rFonts w:asciiTheme="majorHAnsi" w:hAnsiTheme="majorHAnsi"/>
          <w:b/>
          <w:color w:val="538135" w:themeColor="accent6" w:themeShade="BF"/>
          <w:sz w:val="28"/>
          <w:szCs w:val="28"/>
          <w:u w:val="single"/>
        </w:rPr>
      </w:pPr>
    </w:p>
    <w:p w:rsidR="003B076D" w:rsidRDefault="003B076D" w:rsidP="006F2D68">
      <w:pPr>
        <w:spacing w:after="0" w:line="360" w:lineRule="auto"/>
        <w:rPr>
          <w:rFonts w:asciiTheme="majorHAnsi" w:hAnsiTheme="majorHAnsi"/>
          <w:b/>
          <w:color w:val="538135" w:themeColor="accent6" w:themeShade="BF"/>
          <w:sz w:val="28"/>
          <w:szCs w:val="28"/>
          <w:u w:val="single"/>
        </w:rPr>
      </w:pPr>
    </w:p>
    <w:p w:rsidR="00C3106C" w:rsidRDefault="00C3106C" w:rsidP="006F2D68">
      <w:pPr>
        <w:spacing w:after="0" w:line="360" w:lineRule="auto"/>
        <w:rPr>
          <w:rFonts w:asciiTheme="majorHAnsi" w:hAnsiTheme="majorHAnsi"/>
          <w:b/>
          <w:color w:val="538135" w:themeColor="accent6" w:themeShade="BF"/>
          <w:sz w:val="28"/>
          <w:szCs w:val="28"/>
          <w:u w:val="single"/>
        </w:rPr>
      </w:pPr>
    </w:p>
    <w:p w:rsidR="00F54670" w:rsidRDefault="00F54670" w:rsidP="0042261D">
      <w:pPr>
        <w:spacing w:after="0" w:line="360" w:lineRule="auto"/>
        <w:rPr>
          <w:b/>
          <w:color w:val="54944E"/>
        </w:rPr>
      </w:pPr>
    </w:p>
    <w:p w:rsidR="0042261D" w:rsidRPr="00E81C7A" w:rsidRDefault="00E82F79" w:rsidP="0042261D">
      <w:pPr>
        <w:spacing w:after="0" w:line="360" w:lineRule="auto"/>
        <w:rPr>
          <w:rFonts w:asciiTheme="majorHAnsi" w:hAnsiTheme="majorHAnsi" w:cstheme="majorHAnsi"/>
          <w:b/>
          <w:sz w:val="24"/>
          <w:szCs w:val="24"/>
        </w:rPr>
      </w:pPr>
      <w:r>
        <w:rPr>
          <w:rFonts w:asciiTheme="majorHAnsi" w:hAnsiTheme="majorHAnsi" w:cstheme="majorHAnsi"/>
          <w:b/>
        </w:rPr>
        <w:t xml:space="preserve">                </w:t>
      </w:r>
    </w:p>
    <w:p w:rsidR="00CF6B52" w:rsidRDefault="00CF6B52" w:rsidP="00FC153A">
      <w:pPr>
        <w:spacing w:after="0" w:line="360" w:lineRule="auto"/>
        <w:jc w:val="center"/>
        <w:rPr>
          <w:b/>
          <w:color w:val="54944E"/>
          <w:sz w:val="40"/>
          <w:szCs w:val="40"/>
        </w:rPr>
      </w:pPr>
    </w:p>
    <w:p w:rsidR="00CF6B52" w:rsidRDefault="00CF6B52" w:rsidP="00FC153A">
      <w:pPr>
        <w:spacing w:after="0" w:line="360" w:lineRule="auto"/>
        <w:jc w:val="center"/>
        <w:rPr>
          <w:b/>
          <w:color w:val="54944E"/>
          <w:sz w:val="40"/>
          <w:szCs w:val="40"/>
        </w:rPr>
      </w:pPr>
    </w:p>
    <w:p w:rsidR="00CF6B52" w:rsidRDefault="00CF6B52" w:rsidP="00FC153A">
      <w:pPr>
        <w:spacing w:after="0" w:line="360" w:lineRule="auto"/>
        <w:jc w:val="center"/>
        <w:rPr>
          <w:b/>
          <w:color w:val="54944E"/>
          <w:sz w:val="40"/>
          <w:szCs w:val="40"/>
        </w:rPr>
      </w:pPr>
    </w:p>
    <w:p w:rsidR="00CF6B52" w:rsidRDefault="00CF6B52" w:rsidP="00FC153A">
      <w:pPr>
        <w:spacing w:after="0" w:line="360" w:lineRule="auto"/>
        <w:jc w:val="center"/>
        <w:rPr>
          <w:b/>
          <w:color w:val="54944E"/>
          <w:sz w:val="40"/>
          <w:szCs w:val="40"/>
        </w:rPr>
      </w:pPr>
    </w:p>
    <w:p w:rsidR="00FC153A" w:rsidRPr="008E5624" w:rsidRDefault="00FC153A" w:rsidP="00FC153A">
      <w:pPr>
        <w:spacing w:after="0" w:line="360" w:lineRule="auto"/>
        <w:jc w:val="center"/>
        <w:rPr>
          <w:b/>
          <w:color w:val="54944E"/>
          <w:sz w:val="40"/>
          <w:szCs w:val="40"/>
        </w:rPr>
      </w:pPr>
      <w:r w:rsidRPr="008E5624">
        <w:rPr>
          <w:b/>
          <w:color w:val="54944E"/>
          <w:sz w:val="40"/>
          <w:szCs w:val="40"/>
        </w:rPr>
        <w:t>Thank you for your Consideration</w:t>
      </w:r>
    </w:p>
    <w:p w:rsidR="00FC153A" w:rsidRDefault="00FC153A" w:rsidP="00FC153A">
      <w:pPr>
        <w:spacing w:after="0" w:line="360" w:lineRule="auto"/>
        <w:rPr>
          <w:b/>
          <w:color w:val="54944E"/>
          <w:sz w:val="24"/>
          <w:szCs w:val="24"/>
        </w:rPr>
      </w:pPr>
    </w:p>
    <w:p w:rsidR="00FC153A" w:rsidRDefault="00FC153A" w:rsidP="00FC153A">
      <w:pPr>
        <w:spacing w:after="0" w:line="360" w:lineRule="auto"/>
        <w:rPr>
          <w:b/>
          <w:color w:val="54944E"/>
          <w:sz w:val="24"/>
          <w:szCs w:val="24"/>
        </w:rPr>
      </w:pPr>
    </w:p>
    <w:p w:rsidR="00FC153A" w:rsidRPr="00F062A0" w:rsidRDefault="00FC153A" w:rsidP="00FC153A">
      <w:pPr>
        <w:spacing w:after="0" w:line="360" w:lineRule="auto"/>
        <w:jc w:val="center"/>
        <w:rPr>
          <w:b/>
          <w:color w:val="54944E"/>
          <w:sz w:val="32"/>
          <w:szCs w:val="32"/>
        </w:rPr>
      </w:pPr>
      <w:r w:rsidRPr="00F062A0">
        <w:rPr>
          <w:b/>
          <w:color w:val="54944E"/>
          <w:sz w:val="32"/>
          <w:szCs w:val="32"/>
        </w:rPr>
        <w:t>CONTACT INFORMATION</w:t>
      </w:r>
    </w:p>
    <w:p w:rsidR="008E5624" w:rsidRDefault="008E5624" w:rsidP="00854C5A">
      <w:pPr>
        <w:spacing w:after="0" w:line="360" w:lineRule="auto"/>
        <w:rPr>
          <w:b/>
          <w:color w:val="54944E"/>
          <w:sz w:val="24"/>
          <w:szCs w:val="24"/>
        </w:rPr>
      </w:pPr>
    </w:p>
    <w:p w:rsidR="008E5624" w:rsidRDefault="008E5624" w:rsidP="00854C5A">
      <w:pPr>
        <w:spacing w:after="0" w:line="360" w:lineRule="auto"/>
        <w:rPr>
          <w:b/>
          <w:color w:val="54944E"/>
          <w:sz w:val="24"/>
          <w:szCs w:val="24"/>
        </w:rPr>
      </w:pPr>
    </w:p>
    <w:p w:rsidR="008E5624" w:rsidRDefault="008E5624" w:rsidP="008E5624">
      <w:pPr>
        <w:spacing w:after="0" w:line="360" w:lineRule="auto"/>
        <w:jc w:val="center"/>
        <w:rPr>
          <w:b/>
          <w:color w:val="54944E"/>
          <w:sz w:val="40"/>
          <w:szCs w:val="40"/>
        </w:rPr>
      </w:pPr>
    </w:p>
    <w:sectPr w:rsidR="008E5624" w:rsidSect="001D4FAB">
      <w:headerReference w:type="default" r:id="rId11"/>
      <w:footerReference w:type="default" r:id="rId12"/>
      <w:headerReference w:type="first" r:id="rId13"/>
      <w:footerReference w:type="first" r:id="rId14"/>
      <w:pgSz w:w="12240" w:h="15840" w:code="1"/>
      <w:pgMar w:top="2160" w:right="1440" w:bottom="2160" w:left="1440" w:header="720" w:footer="720" w:gutter="0"/>
      <w:pgBorders w:offsetFrom="page">
        <w:top w:val="single" w:sz="4" w:space="24" w:color="63B345"/>
        <w:left w:val="single" w:sz="4" w:space="24" w:color="63B345"/>
        <w:bottom w:val="single" w:sz="4" w:space="24" w:color="63B345"/>
        <w:right w:val="single" w:sz="4" w:space="24" w:color="63B345"/>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39A" w:rsidRDefault="004F139A" w:rsidP="00537354">
      <w:pPr>
        <w:spacing w:after="0" w:line="240" w:lineRule="auto"/>
      </w:pPr>
      <w:r>
        <w:separator/>
      </w:r>
    </w:p>
  </w:endnote>
  <w:endnote w:type="continuationSeparator" w:id="0">
    <w:p w:rsidR="004F139A" w:rsidRDefault="004F139A" w:rsidP="0053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1C" w:rsidRDefault="009053C4" w:rsidP="008806F8">
    <w:pPr>
      <w:pStyle w:val="Footer"/>
      <w:jc w:val="right"/>
      <w:rPr>
        <w:noProof/>
      </w:rPr>
    </w:pPr>
    <w:r>
      <w:rPr>
        <w:noProof/>
      </w:rPr>
      <mc:AlternateContent>
        <mc:Choice Requires="wps">
          <w:drawing>
            <wp:anchor distT="0" distB="0" distL="114300" distR="114300" simplePos="0" relativeHeight="251662336" behindDoc="1" locked="0" layoutInCell="1" allowOverlap="1" wp14:anchorId="005DE059" wp14:editId="2C746ED4">
              <wp:simplePos x="0" y="0"/>
              <wp:positionH relativeFrom="page">
                <wp:posOffset>304800</wp:posOffset>
              </wp:positionH>
              <wp:positionV relativeFrom="margin">
                <wp:posOffset>7922260</wp:posOffset>
              </wp:positionV>
              <wp:extent cx="7159625" cy="457200"/>
              <wp:effectExtent l="0" t="0" r="3175" b="0"/>
              <wp:wrapNone/>
              <wp:docPr id="3" name="Rectangle 3"/>
              <wp:cNvGraphicFramePr/>
              <a:graphic xmlns:a="http://schemas.openxmlformats.org/drawingml/2006/main">
                <a:graphicData uri="http://schemas.microsoft.com/office/word/2010/wordprocessingShape">
                  <wps:wsp>
                    <wps:cNvSpPr/>
                    <wps:spPr>
                      <a:xfrm>
                        <a:off x="0" y="0"/>
                        <a:ext cx="7159625"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6798B" id="Rectangle 3" o:spid="_x0000_s1026" style="position:absolute;margin-left:24pt;margin-top:623.8pt;width:563.75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" fillcolor="#63b345" stroked="f" strokeweight="1pt">
              <w10:wrap anchorx="page" anchory="margin"/>
            </v:rect>
          </w:pict>
        </mc:Fallback>
      </mc:AlternateContent>
    </w:r>
    <w:r w:rsidR="008806F8">
      <w:fldChar w:fldCharType="begin"/>
    </w:r>
    <w:r w:rsidR="008806F8">
      <w:instrText xml:space="preserve"> PAGE   \* MERGEFORMAT </w:instrText>
    </w:r>
    <w:r w:rsidR="008806F8">
      <w:fldChar w:fldCharType="separate"/>
    </w:r>
    <w:r w:rsidR="00DD6260">
      <w:rPr>
        <w:noProof/>
      </w:rPr>
      <w:t>9</w:t>
    </w:r>
    <w:r w:rsidR="008806F8">
      <w:rPr>
        <w:noProof/>
      </w:rPr>
      <w:fldChar w:fldCharType="end"/>
    </w:r>
  </w:p>
  <w:p w:rsidR="008806F8" w:rsidRDefault="008806F8">
    <w:pPr>
      <w:pStyle w:val="Footer"/>
      <w:rPr>
        <w:noProof/>
      </w:rPr>
    </w:pPr>
  </w:p>
  <w:p w:rsidR="008806F8" w:rsidRDefault="00E57E12">
    <w:pPr>
      <w:pStyle w:val="Footer"/>
      <w:rPr>
        <w:noProof/>
      </w:rPr>
    </w:pPr>
    <w:r>
      <w:rPr>
        <w:noProof/>
      </w:rPr>
      <w:drawing>
        <wp:anchor distT="0" distB="0" distL="114300" distR="114300" simplePos="0" relativeHeight="251664384" behindDoc="1" locked="0" layoutInCell="1" allowOverlap="1" wp14:anchorId="3D87879E" wp14:editId="136A96A9">
          <wp:simplePos x="0" y="0"/>
          <wp:positionH relativeFrom="page">
            <wp:posOffset>3526790</wp:posOffset>
          </wp:positionH>
          <wp:positionV relativeFrom="page">
            <wp:posOffset>9417050</wp:posOffset>
          </wp:positionV>
          <wp:extent cx="714375" cy="227965"/>
          <wp:effectExtent l="0" t="0" r="9525" b="635"/>
          <wp:wrapTight wrapText="bothSides">
            <wp:wrapPolygon edited="0">
              <wp:start x="0" y="0"/>
              <wp:lineTo x="0" y="18050"/>
              <wp:lineTo x="8640" y="19855"/>
              <wp:lineTo x="12672" y="19855"/>
              <wp:lineTo x="21312" y="18050"/>
              <wp:lineTo x="2131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p>
  <w:p w:rsidR="008806F8" w:rsidRDefault="008806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AB" w:rsidRDefault="001D4FAB">
    <w:pPr>
      <w:pStyle w:val="Footer"/>
    </w:pPr>
    <w:r>
      <w:rPr>
        <w:noProof/>
      </w:rPr>
      <w:drawing>
        <wp:anchor distT="0" distB="0" distL="114300" distR="114300" simplePos="0" relativeHeight="251672576" behindDoc="1" locked="0" layoutInCell="1" allowOverlap="1" wp14:anchorId="7AE671BD" wp14:editId="75A6610F">
          <wp:simplePos x="0" y="0"/>
          <wp:positionH relativeFrom="page">
            <wp:align>center</wp:align>
          </wp:positionH>
          <wp:positionV relativeFrom="page">
            <wp:posOffset>9400504</wp:posOffset>
          </wp:positionV>
          <wp:extent cx="714375" cy="227965"/>
          <wp:effectExtent l="0" t="0" r="9525" b="635"/>
          <wp:wrapTight wrapText="bothSides">
            <wp:wrapPolygon edited="0">
              <wp:start x="0" y="0"/>
              <wp:lineTo x="0" y="18050"/>
              <wp:lineTo x="8640" y="19855"/>
              <wp:lineTo x="12672" y="19855"/>
              <wp:lineTo x="21312" y="18050"/>
              <wp:lineTo x="2131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1" locked="0" layoutInCell="1" allowOverlap="1" wp14:anchorId="7B5170C2" wp14:editId="7E5FB0FE">
              <wp:simplePos x="0" y="0"/>
              <wp:positionH relativeFrom="page">
                <wp:posOffset>306070</wp:posOffset>
              </wp:positionH>
              <wp:positionV relativeFrom="margin">
                <wp:posOffset>7924952</wp:posOffset>
              </wp:positionV>
              <wp:extent cx="7159625" cy="457200"/>
              <wp:effectExtent l="0" t="0" r="3175" b="0"/>
              <wp:wrapNone/>
              <wp:docPr id="26" name="Rectangle 26"/>
              <wp:cNvGraphicFramePr/>
              <a:graphic xmlns:a="http://schemas.openxmlformats.org/drawingml/2006/main">
                <a:graphicData uri="http://schemas.microsoft.com/office/word/2010/wordprocessingShape">
                  <wps:wsp>
                    <wps:cNvSpPr/>
                    <wps:spPr>
                      <a:xfrm>
                        <a:off x="0" y="0"/>
                        <a:ext cx="7159625"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D578A" id="Rectangle 26" o:spid="_x0000_s1026" style="position:absolute;margin-left:24.1pt;margin-top:624pt;width:563.75pt;height:3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" fillcolor="#63b345" stroked="f" strokeweight="1pt">
              <w10:wrap anchorx="page"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39A" w:rsidRDefault="004F139A" w:rsidP="00537354">
      <w:pPr>
        <w:spacing w:after="0" w:line="240" w:lineRule="auto"/>
      </w:pPr>
      <w:r>
        <w:separator/>
      </w:r>
    </w:p>
  </w:footnote>
  <w:footnote w:type="continuationSeparator" w:id="0">
    <w:p w:rsidR="004F139A" w:rsidRDefault="004F139A" w:rsidP="00537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354" w:rsidRDefault="00E57E12">
    <w:pPr>
      <w:pStyle w:val="Header"/>
    </w:pPr>
    <w:r>
      <w:rPr>
        <w:noProof/>
      </w:rPr>
      <w:drawing>
        <wp:anchor distT="0" distB="0" distL="114300" distR="114300" simplePos="0" relativeHeight="251660288" behindDoc="1" locked="0" layoutInCell="1" allowOverlap="1" wp14:anchorId="7DA35825" wp14:editId="7E796F1C">
          <wp:simplePos x="0" y="0"/>
          <wp:positionH relativeFrom="column">
            <wp:posOffset>2612390</wp:posOffset>
          </wp:positionH>
          <wp:positionV relativeFrom="page">
            <wp:posOffset>427355</wp:posOffset>
          </wp:positionV>
          <wp:extent cx="714375" cy="227965"/>
          <wp:effectExtent l="0" t="0" r="9525" b="635"/>
          <wp:wrapTight wrapText="bothSides">
            <wp:wrapPolygon edited="0">
              <wp:start x="8640" y="0"/>
              <wp:lineTo x="0" y="1805"/>
              <wp:lineTo x="0" y="19855"/>
              <wp:lineTo x="21312" y="19855"/>
              <wp:lineTo x="21312" y="1805"/>
              <wp:lineTo x="12672" y="0"/>
              <wp:lineTo x="864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r w:rsidR="009053C4">
      <w:rPr>
        <w:noProof/>
      </w:rPr>
      <mc:AlternateContent>
        <mc:Choice Requires="wps">
          <w:drawing>
            <wp:anchor distT="0" distB="0" distL="114300" distR="114300" simplePos="0" relativeHeight="251659264" behindDoc="1" locked="0" layoutInCell="1" allowOverlap="1" wp14:anchorId="13A88620" wp14:editId="432E4454">
              <wp:simplePos x="0" y="0"/>
              <wp:positionH relativeFrom="margin">
                <wp:posOffset>-607695</wp:posOffset>
              </wp:positionH>
              <wp:positionV relativeFrom="margin">
                <wp:posOffset>-1067283</wp:posOffset>
              </wp:positionV>
              <wp:extent cx="7159752" cy="457200"/>
              <wp:effectExtent l="0" t="0" r="3175" b="0"/>
              <wp:wrapNone/>
              <wp:docPr id="1" name="Rectangle 1"/>
              <wp:cNvGraphicFramePr/>
              <a:graphic xmlns:a="http://schemas.openxmlformats.org/drawingml/2006/main">
                <a:graphicData uri="http://schemas.microsoft.com/office/word/2010/wordprocessingShape">
                  <wps:wsp>
                    <wps:cNvSpPr/>
                    <wps:spPr>
                      <a:xfrm>
                        <a:off x="0" y="0"/>
                        <a:ext cx="7159752"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8D676" id="Rectangle 1" o:spid="_x0000_s1026" style="position:absolute;margin-left:-47.85pt;margin-top:-84.05pt;width:563.75pt;height:3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" fillcolor="#63b345" stroked="f" strokeweight="1pt">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FAB" w:rsidRDefault="001D4FAB">
    <w:pPr>
      <w:pStyle w:val="Header"/>
    </w:pPr>
    <w:r>
      <w:rPr>
        <w:noProof/>
      </w:rPr>
      <w:drawing>
        <wp:anchor distT="0" distB="0" distL="114300" distR="114300" simplePos="0" relativeHeight="251668480" behindDoc="1" locked="0" layoutInCell="1" allowOverlap="1" wp14:anchorId="375F84B8" wp14:editId="66735059">
          <wp:simplePos x="0" y="0"/>
          <wp:positionH relativeFrom="page">
            <wp:align>center</wp:align>
          </wp:positionH>
          <wp:positionV relativeFrom="page">
            <wp:posOffset>412750</wp:posOffset>
          </wp:positionV>
          <wp:extent cx="714375" cy="227965"/>
          <wp:effectExtent l="0" t="0" r="9525" b="635"/>
          <wp:wrapTight wrapText="bothSides">
            <wp:wrapPolygon edited="0">
              <wp:start x="8640" y="0"/>
              <wp:lineTo x="0" y="1805"/>
              <wp:lineTo x="0" y="19855"/>
              <wp:lineTo x="21312" y="19855"/>
              <wp:lineTo x="21312" y="1805"/>
              <wp:lineTo x="12672" y="0"/>
              <wp:lineTo x="864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A Petals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2279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1" locked="0" layoutInCell="1" allowOverlap="1" wp14:anchorId="4ECF2FAD" wp14:editId="7D64D137">
              <wp:simplePos x="0" y="0"/>
              <wp:positionH relativeFrom="page">
                <wp:align>center</wp:align>
              </wp:positionH>
              <wp:positionV relativeFrom="margin">
                <wp:posOffset>-1072596</wp:posOffset>
              </wp:positionV>
              <wp:extent cx="7159625" cy="457200"/>
              <wp:effectExtent l="0" t="0" r="3175" b="0"/>
              <wp:wrapNone/>
              <wp:docPr id="24" name="Rectangle 24"/>
              <wp:cNvGraphicFramePr/>
              <a:graphic xmlns:a="http://schemas.openxmlformats.org/drawingml/2006/main">
                <a:graphicData uri="http://schemas.microsoft.com/office/word/2010/wordprocessingShape">
                  <wps:wsp>
                    <wps:cNvSpPr/>
                    <wps:spPr>
                      <a:xfrm>
                        <a:off x="0" y="0"/>
                        <a:ext cx="7159625" cy="457200"/>
                      </a:xfrm>
                      <a:prstGeom prst="rect">
                        <a:avLst/>
                      </a:prstGeom>
                      <a:solidFill>
                        <a:srgbClr val="63B3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30DAE" id="Rectangle 24" o:spid="_x0000_s1026" style="position:absolute;margin-left:0;margin-top:-84.45pt;width:563.75pt;height:36pt;z-index:-251650048;visibility:visible;mso-wrap-style:square;mso-width-percent:0;mso-height-percent:0;mso-wrap-distance-left:9pt;mso-wrap-distance-top:0;mso-wrap-distance-right:9pt;mso-wrap-distance-bottom:0;mso-position-horizontal:center;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" fillcolor="#63b345" stroked="f" strokeweight="1pt">
              <w10:wrap anchorx="page"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77944"/>
    <w:multiLevelType w:val="hybridMultilevel"/>
    <w:tmpl w:val="348A1F36"/>
    <w:lvl w:ilvl="0" w:tplc="600C14B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F41B78"/>
    <w:multiLevelType w:val="hybridMultilevel"/>
    <w:tmpl w:val="F5462DAA"/>
    <w:lvl w:ilvl="0" w:tplc="E026B7A0">
      <w:start w:val="1"/>
      <w:numFmt w:val="bullet"/>
      <w:lvlText w:val=""/>
      <w:lvlJc w:val="left"/>
      <w:pPr>
        <w:ind w:left="720" w:hanging="360"/>
      </w:pPr>
      <w:rPr>
        <w:rFonts w:ascii="Symbol" w:hAnsi="Symbol"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723BF"/>
    <w:multiLevelType w:val="hybridMultilevel"/>
    <w:tmpl w:val="080E3C1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7855DA"/>
    <w:multiLevelType w:val="hybridMultilevel"/>
    <w:tmpl w:val="D88621DC"/>
    <w:lvl w:ilvl="0" w:tplc="532E82C6">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45333"/>
    <w:multiLevelType w:val="hybridMultilevel"/>
    <w:tmpl w:val="21C61D4E"/>
    <w:lvl w:ilvl="0" w:tplc="0409000B">
      <w:start w:val="1"/>
      <w:numFmt w:val="bullet"/>
      <w:lvlText w:val=""/>
      <w:lvlJc w:val="left"/>
      <w:pPr>
        <w:ind w:left="1440" w:hanging="360"/>
      </w:pPr>
      <w:rPr>
        <w:rFonts w:ascii="Wingdings" w:hAnsi="Wingdings" w:hint="default"/>
        <w:color w:val="54944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7B5DCF"/>
    <w:multiLevelType w:val="hybridMultilevel"/>
    <w:tmpl w:val="43A8DDB8"/>
    <w:lvl w:ilvl="0" w:tplc="532E82C6">
      <w:start w:val="1"/>
      <w:numFmt w:val="bullet"/>
      <w:lvlText w:val="•"/>
      <w:lvlJc w:val="left"/>
      <w:pPr>
        <w:ind w:left="765" w:hanging="360"/>
      </w:pPr>
      <w:rPr>
        <w:rFonts w:ascii="Arial" w:hAnsi="Aria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C2F6F8D"/>
    <w:multiLevelType w:val="hybridMultilevel"/>
    <w:tmpl w:val="F1A49F30"/>
    <w:lvl w:ilvl="0" w:tplc="B0A09546">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04515"/>
    <w:multiLevelType w:val="hybridMultilevel"/>
    <w:tmpl w:val="3C20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FC03CC"/>
    <w:multiLevelType w:val="hybridMultilevel"/>
    <w:tmpl w:val="0FCE922A"/>
    <w:lvl w:ilvl="0" w:tplc="BA82847A">
      <w:start w:val="1"/>
      <w:numFmt w:val="lowerLetter"/>
      <w:lvlText w:val="%1."/>
      <w:lvlJc w:val="left"/>
      <w:pPr>
        <w:ind w:left="1080" w:hanging="360"/>
      </w:pPr>
      <w:rPr>
        <w:rFonts w:hint="default"/>
        <w:b/>
        <w:i/>
        <w:color w:val="70AD47" w:themeColor="accent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6C17CB"/>
    <w:multiLevelType w:val="hybridMultilevel"/>
    <w:tmpl w:val="EB524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3E2459"/>
    <w:multiLevelType w:val="hybridMultilevel"/>
    <w:tmpl w:val="47DC4CA0"/>
    <w:lvl w:ilvl="0" w:tplc="04090003">
      <w:start w:val="1"/>
      <w:numFmt w:val="bullet"/>
      <w:lvlText w:val="o"/>
      <w:lvlJc w:val="left"/>
      <w:pPr>
        <w:ind w:left="720" w:hanging="360"/>
      </w:pPr>
      <w:rPr>
        <w:rFonts w:ascii="Courier New" w:hAnsi="Courier New" w:cs="Courier New"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95232"/>
    <w:multiLevelType w:val="hybridMultilevel"/>
    <w:tmpl w:val="AA66B824"/>
    <w:lvl w:ilvl="0" w:tplc="04090003">
      <w:start w:val="1"/>
      <w:numFmt w:val="bullet"/>
      <w:lvlText w:val="o"/>
      <w:lvlJc w:val="left"/>
      <w:pPr>
        <w:ind w:left="1080" w:hanging="360"/>
      </w:pPr>
      <w:rPr>
        <w:rFonts w:ascii="Courier New" w:hAnsi="Courier New" w:cs="Courier New" w:hint="default"/>
        <w:color w:val="54944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F351D9"/>
    <w:multiLevelType w:val="hybridMultilevel"/>
    <w:tmpl w:val="4BD21186"/>
    <w:lvl w:ilvl="0" w:tplc="E026B7A0">
      <w:start w:val="1"/>
      <w:numFmt w:val="bullet"/>
      <w:lvlText w:val=""/>
      <w:lvlJc w:val="left"/>
      <w:pPr>
        <w:ind w:left="360" w:hanging="360"/>
      </w:pPr>
      <w:rPr>
        <w:rFonts w:ascii="Symbol" w:hAnsi="Symbol" w:hint="default"/>
        <w:color w:val="54944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9A561B1"/>
    <w:multiLevelType w:val="hybridMultilevel"/>
    <w:tmpl w:val="32C2CC14"/>
    <w:lvl w:ilvl="0" w:tplc="04090003">
      <w:start w:val="1"/>
      <w:numFmt w:val="bullet"/>
      <w:lvlText w:val="o"/>
      <w:lvlJc w:val="left"/>
      <w:pPr>
        <w:ind w:left="360" w:hanging="360"/>
      </w:pPr>
      <w:rPr>
        <w:rFonts w:ascii="Courier New" w:hAnsi="Courier New" w:cs="Courier New" w:hint="default"/>
        <w:color w:val="54944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021A60"/>
    <w:multiLevelType w:val="hybridMultilevel"/>
    <w:tmpl w:val="39B67618"/>
    <w:lvl w:ilvl="0" w:tplc="1966A13E">
      <w:start w:val="1"/>
      <w:numFmt w:val="bullet"/>
      <w:lvlText w:val="•"/>
      <w:lvlJc w:val="left"/>
      <w:pPr>
        <w:tabs>
          <w:tab w:val="num" w:pos="360"/>
        </w:tabs>
        <w:ind w:left="360" w:hanging="360"/>
      </w:pPr>
      <w:rPr>
        <w:rFonts w:ascii="Arial" w:hAnsi="Arial" w:hint="default"/>
      </w:rPr>
    </w:lvl>
    <w:lvl w:ilvl="1" w:tplc="45649660">
      <w:start w:val="1"/>
      <w:numFmt w:val="bullet"/>
      <w:lvlText w:val="•"/>
      <w:lvlJc w:val="left"/>
      <w:pPr>
        <w:tabs>
          <w:tab w:val="num" w:pos="1080"/>
        </w:tabs>
        <w:ind w:left="1080" w:hanging="360"/>
      </w:pPr>
      <w:rPr>
        <w:rFonts w:ascii="Arial" w:hAnsi="Arial" w:hint="default"/>
      </w:rPr>
    </w:lvl>
    <w:lvl w:ilvl="2" w:tplc="63FE7F94" w:tentative="1">
      <w:start w:val="1"/>
      <w:numFmt w:val="bullet"/>
      <w:lvlText w:val="•"/>
      <w:lvlJc w:val="left"/>
      <w:pPr>
        <w:tabs>
          <w:tab w:val="num" w:pos="1800"/>
        </w:tabs>
        <w:ind w:left="1800" w:hanging="360"/>
      </w:pPr>
      <w:rPr>
        <w:rFonts w:ascii="Arial" w:hAnsi="Arial" w:hint="default"/>
      </w:rPr>
    </w:lvl>
    <w:lvl w:ilvl="3" w:tplc="E7A89904" w:tentative="1">
      <w:start w:val="1"/>
      <w:numFmt w:val="bullet"/>
      <w:lvlText w:val="•"/>
      <w:lvlJc w:val="left"/>
      <w:pPr>
        <w:tabs>
          <w:tab w:val="num" w:pos="2520"/>
        </w:tabs>
        <w:ind w:left="2520" w:hanging="360"/>
      </w:pPr>
      <w:rPr>
        <w:rFonts w:ascii="Arial" w:hAnsi="Arial" w:hint="default"/>
      </w:rPr>
    </w:lvl>
    <w:lvl w:ilvl="4" w:tplc="C9FE9B38" w:tentative="1">
      <w:start w:val="1"/>
      <w:numFmt w:val="bullet"/>
      <w:lvlText w:val="•"/>
      <w:lvlJc w:val="left"/>
      <w:pPr>
        <w:tabs>
          <w:tab w:val="num" w:pos="3240"/>
        </w:tabs>
        <w:ind w:left="3240" w:hanging="360"/>
      </w:pPr>
      <w:rPr>
        <w:rFonts w:ascii="Arial" w:hAnsi="Arial" w:hint="default"/>
      </w:rPr>
    </w:lvl>
    <w:lvl w:ilvl="5" w:tplc="35AA0BCC" w:tentative="1">
      <w:start w:val="1"/>
      <w:numFmt w:val="bullet"/>
      <w:lvlText w:val="•"/>
      <w:lvlJc w:val="left"/>
      <w:pPr>
        <w:tabs>
          <w:tab w:val="num" w:pos="3960"/>
        </w:tabs>
        <w:ind w:left="3960" w:hanging="360"/>
      </w:pPr>
      <w:rPr>
        <w:rFonts w:ascii="Arial" w:hAnsi="Arial" w:hint="default"/>
      </w:rPr>
    </w:lvl>
    <w:lvl w:ilvl="6" w:tplc="E976FBEC" w:tentative="1">
      <w:start w:val="1"/>
      <w:numFmt w:val="bullet"/>
      <w:lvlText w:val="•"/>
      <w:lvlJc w:val="left"/>
      <w:pPr>
        <w:tabs>
          <w:tab w:val="num" w:pos="4680"/>
        </w:tabs>
        <w:ind w:left="4680" w:hanging="360"/>
      </w:pPr>
      <w:rPr>
        <w:rFonts w:ascii="Arial" w:hAnsi="Arial" w:hint="default"/>
      </w:rPr>
    </w:lvl>
    <w:lvl w:ilvl="7" w:tplc="257C6E22" w:tentative="1">
      <w:start w:val="1"/>
      <w:numFmt w:val="bullet"/>
      <w:lvlText w:val="•"/>
      <w:lvlJc w:val="left"/>
      <w:pPr>
        <w:tabs>
          <w:tab w:val="num" w:pos="5400"/>
        </w:tabs>
        <w:ind w:left="5400" w:hanging="360"/>
      </w:pPr>
      <w:rPr>
        <w:rFonts w:ascii="Arial" w:hAnsi="Arial" w:hint="default"/>
      </w:rPr>
    </w:lvl>
    <w:lvl w:ilvl="8" w:tplc="8556C91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2FFF0555"/>
    <w:multiLevelType w:val="hybridMultilevel"/>
    <w:tmpl w:val="928A45B0"/>
    <w:lvl w:ilvl="0" w:tplc="E026B7A0">
      <w:start w:val="1"/>
      <w:numFmt w:val="bullet"/>
      <w:lvlText w:val=""/>
      <w:lvlJc w:val="left"/>
      <w:pPr>
        <w:ind w:left="720" w:hanging="360"/>
      </w:pPr>
      <w:rPr>
        <w:rFonts w:ascii="Symbol" w:hAnsi="Symbol"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37987"/>
    <w:multiLevelType w:val="hybridMultilevel"/>
    <w:tmpl w:val="47223BEE"/>
    <w:lvl w:ilvl="0" w:tplc="04090003">
      <w:start w:val="1"/>
      <w:numFmt w:val="bullet"/>
      <w:lvlText w:val="o"/>
      <w:lvlJc w:val="left"/>
      <w:rPr>
        <w:rFonts w:ascii="Courier New" w:hAnsi="Courier New" w:cs="Courier New" w:hint="default"/>
        <w:color w:val="54944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11A7222"/>
    <w:multiLevelType w:val="hybridMultilevel"/>
    <w:tmpl w:val="8788FADC"/>
    <w:lvl w:ilvl="0" w:tplc="5660F4D6">
      <w:start w:val="1"/>
      <w:numFmt w:val="bullet"/>
      <w:lvlText w:val="•"/>
      <w:lvlJc w:val="left"/>
      <w:pPr>
        <w:tabs>
          <w:tab w:val="num" w:pos="720"/>
        </w:tabs>
        <w:ind w:left="720" w:hanging="360"/>
      </w:pPr>
      <w:rPr>
        <w:rFonts w:ascii="Arial" w:hAnsi="Arial" w:hint="default"/>
      </w:rPr>
    </w:lvl>
    <w:lvl w:ilvl="1" w:tplc="43568E4E">
      <w:numFmt w:val="bullet"/>
      <w:lvlText w:val="–"/>
      <w:lvlJc w:val="left"/>
      <w:pPr>
        <w:tabs>
          <w:tab w:val="num" w:pos="1440"/>
        </w:tabs>
        <w:ind w:left="1440" w:hanging="360"/>
      </w:pPr>
      <w:rPr>
        <w:rFonts w:ascii="Arial" w:hAnsi="Arial" w:hint="default"/>
      </w:rPr>
    </w:lvl>
    <w:lvl w:ilvl="2" w:tplc="ADC03976" w:tentative="1">
      <w:start w:val="1"/>
      <w:numFmt w:val="bullet"/>
      <w:lvlText w:val="•"/>
      <w:lvlJc w:val="left"/>
      <w:pPr>
        <w:tabs>
          <w:tab w:val="num" w:pos="2160"/>
        </w:tabs>
        <w:ind w:left="2160" w:hanging="360"/>
      </w:pPr>
      <w:rPr>
        <w:rFonts w:ascii="Arial" w:hAnsi="Arial" w:hint="default"/>
      </w:rPr>
    </w:lvl>
    <w:lvl w:ilvl="3" w:tplc="BFB883DA" w:tentative="1">
      <w:start w:val="1"/>
      <w:numFmt w:val="bullet"/>
      <w:lvlText w:val="•"/>
      <w:lvlJc w:val="left"/>
      <w:pPr>
        <w:tabs>
          <w:tab w:val="num" w:pos="2880"/>
        </w:tabs>
        <w:ind w:left="2880" w:hanging="360"/>
      </w:pPr>
      <w:rPr>
        <w:rFonts w:ascii="Arial" w:hAnsi="Arial" w:hint="default"/>
      </w:rPr>
    </w:lvl>
    <w:lvl w:ilvl="4" w:tplc="C5143862" w:tentative="1">
      <w:start w:val="1"/>
      <w:numFmt w:val="bullet"/>
      <w:lvlText w:val="•"/>
      <w:lvlJc w:val="left"/>
      <w:pPr>
        <w:tabs>
          <w:tab w:val="num" w:pos="3600"/>
        </w:tabs>
        <w:ind w:left="3600" w:hanging="360"/>
      </w:pPr>
      <w:rPr>
        <w:rFonts w:ascii="Arial" w:hAnsi="Arial" w:hint="default"/>
      </w:rPr>
    </w:lvl>
    <w:lvl w:ilvl="5" w:tplc="916669DE" w:tentative="1">
      <w:start w:val="1"/>
      <w:numFmt w:val="bullet"/>
      <w:lvlText w:val="•"/>
      <w:lvlJc w:val="left"/>
      <w:pPr>
        <w:tabs>
          <w:tab w:val="num" w:pos="4320"/>
        </w:tabs>
        <w:ind w:left="4320" w:hanging="360"/>
      </w:pPr>
      <w:rPr>
        <w:rFonts w:ascii="Arial" w:hAnsi="Arial" w:hint="default"/>
      </w:rPr>
    </w:lvl>
    <w:lvl w:ilvl="6" w:tplc="C70221A8" w:tentative="1">
      <w:start w:val="1"/>
      <w:numFmt w:val="bullet"/>
      <w:lvlText w:val="•"/>
      <w:lvlJc w:val="left"/>
      <w:pPr>
        <w:tabs>
          <w:tab w:val="num" w:pos="5040"/>
        </w:tabs>
        <w:ind w:left="5040" w:hanging="360"/>
      </w:pPr>
      <w:rPr>
        <w:rFonts w:ascii="Arial" w:hAnsi="Arial" w:hint="default"/>
      </w:rPr>
    </w:lvl>
    <w:lvl w:ilvl="7" w:tplc="71705BDC" w:tentative="1">
      <w:start w:val="1"/>
      <w:numFmt w:val="bullet"/>
      <w:lvlText w:val="•"/>
      <w:lvlJc w:val="left"/>
      <w:pPr>
        <w:tabs>
          <w:tab w:val="num" w:pos="5760"/>
        </w:tabs>
        <w:ind w:left="5760" w:hanging="360"/>
      </w:pPr>
      <w:rPr>
        <w:rFonts w:ascii="Arial" w:hAnsi="Arial" w:hint="default"/>
      </w:rPr>
    </w:lvl>
    <w:lvl w:ilvl="8" w:tplc="91F04B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263339E"/>
    <w:multiLevelType w:val="hybridMultilevel"/>
    <w:tmpl w:val="B5306284"/>
    <w:lvl w:ilvl="0" w:tplc="04090003">
      <w:start w:val="1"/>
      <w:numFmt w:val="bullet"/>
      <w:lvlText w:val="o"/>
      <w:lvlJc w:val="left"/>
      <w:pPr>
        <w:ind w:left="720" w:hanging="360"/>
      </w:pPr>
      <w:rPr>
        <w:rFonts w:ascii="Courier New" w:hAnsi="Courier New" w:cs="Courier New"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C3C21"/>
    <w:multiLevelType w:val="hybridMultilevel"/>
    <w:tmpl w:val="61E4D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403914F8"/>
    <w:multiLevelType w:val="hybridMultilevel"/>
    <w:tmpl w:val="5168774C"/>
    <w:lvl w:ilvl="0" w:tplc="E026B7A0">
      <w:start w:val="1"/>
      <w:numFmt w:val="bullet"/>
      <w:lvlText w:val=""/>
      <w:lvlJc w:val="left"/>
      <w:pPr>
        <w:ind w:left="720" w:hanging="360"/>
      </w:pPr>
      <w:rPr>
        <w:rFonts w:ascii="Symbol" w:hAnsi="Symbol"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65F2D"/>
    <w:multiLevelType w:val="hybridMultilevel"/>
    <w:tmpl w:val="0632FA9A"/>
    <w:lvl w:ilvl="0" w:tplc="69206C0A">
      <w:start w:val="1"/>
      <w:numFmt w:val="bullet"/>
      <w:lvlText w:val="•"/>
      <w:lvlJc w:val="left"/>
      <w:pPr>
        <w:tabs>
          <w:tab w:val="num" w:pos="720"/>
        </w:tabs>
        <w:ind w:left="720" w:hanging="360"/>
      </w:pPr>
      <w:rPr>
        <w:rFonts w:ascii="Arial" w:hAnsi="Arial" w:hint="default"/>
      </w:rPr>
    </w:lvl>
    <w:lvl w:ilvl="1" w:tplc="1FB0EFF2">
      <w:start w:val="1"/>
      <w:numFmt w:val="bullet"/>
      <w:lvlText w:val="•"/>
      <w:lvlJc w:val="left"/>
      <w:pPr>
        <w:tabs>
          <w:tab w:val="num" w:pos="1440"/>
        </w:tabs>
        <w:ind w:left="1440" w:hanging="360"/>
      </w:pPr>
      <w:rPr>
        <w:rFonts w:ascii="Arial" w:hAnsi="Arial" w:hint="default"/>
      </w:rPr>
    </w:lvl>
    <w:lvl w:ilvl="2" w:tplc="A69EA2F4" w:tentative="1">
      <w:start w:val="1"/>
      <w:numFmt w:val="bullet"/>
      <w:lvlText w:val="•"/>
      <w:lvlJc w:val="left"/>
      <w:pPr>
        <w:tabs>
          <w:tab w:val="num" w:pos="2160"/>
        </w:tabs>
        <w:ind w:left="2160" w:hanging="360"/>
      </w:pPr>
      <w:rPr>
        <w:rFonts w:ascii="Arial" w:hAnsi="Arial" w:hint="default"/>
      </w:rPr>
    </w:lvl>
    <w:lvl w:ilvl="3" w:tplc="D9F65588" w:tentative="1">
      <w:start w:val="1"/>
      <w:numFmt w:val="bullet"/>
      <w:lvlText w:val="•"/>
      <w:lvlJc w:val="left"/>
      <w:pPr>
        <w:tabs>
          <w:tab w:val="num" w:pos="2880"/>
        </w:tabs>
        <w:ind w:left="2880" w:hanging="360"/>
      </w:pPr>
      <w:rPr>
        <w:rFonts w:ascii="Arial" w:hAnsi="Arial" w:hint="default"/>
      </w:rPr>
    </w:lvl>
    <w:lvl w:ilvl="4" w:tplc="A620BE5E" w:tentative="1">
      <w:start w:val="1"/>
      <w:numFmt w:val="bullet"/>
      <w:lvlText w:val="•"/>
      <w:lvlJc w:val="left"/>
      <w:pPr>
        <w:tabs>
          <w:tab w:val="num" w:pos="3600"/>
        </w:tabs>
        <w:ind w:left="3600" w:hanging="360"/>
      </w:pPr>
      <w:rPr>
        <w:rFonts w:ascii="Arial" w:hAnsi="Arial" w:hint="default"/>
      </w:rPr>
    </w:lvl>
    <w:lvl w:ilvl="5" w:tplc="B5002E64" w:tentative="1">
      <w:start w:val="1"/>
      <w:numFmt w:val="bullet"/>
      <w:lvlText w:val="•"/>
      <w:lvlJc w:val="left"/>
      <w:pPr>
        <w:tabs>
          <w:tab w:val="num" w:pos="4320"/>
        </w:tabs>
        <w:ind w:left="4320" w:hanging="360"/>
      </w:pPr>
      <w:rPr>
        <w:rFonts w:ascii="Arial" w:hAnsi="Arial" w:hint="default"/>
      </w:rPr>
    </w:lvl>
    <w:lvl w:ilvl="6" w:tplc="24E60F0A" w:tentative="1">
      <w:start w:val="1"/>
      <w:numFmt w:val="bullet"/>
      <w:lvlText w:val="•"/>
      <w:lvlJc w:val="left"/>
      <w:pPr>
        <w:tabs>
          <w:tab w:val="num" w:pos="5040"/>
        </w:tabs>
        <w:ind w:left="5040" w:hanging="360"/>
      </w:pPr>
      <w:rPr>
        <w:rFonts w:ascii="Arial" w:hAnsi="Arial" w:hint="default"/>
      </w:rPr>
    </w:lvl>
    <w:lvl w:ilvl="7" w:tplc="48D238C6" w:tentative="1">
      <w:start w:val="1"/>
      <w:numFmt w:val="bullet"/>
      <w:lvlText w:val="•"/>
      <w:lvlJc w:val="left"/>
      <w:pPr>
        <w:tabs>
          <w:tab w:val="num" w:pos="5760"/>
        </w:tabs>
        <w:ind w:left="5760" w:hanging="360"/>
      </w:pPr>
      <w:rPr>
        <w:rFonts w:ascii="Arial" w:hAnsi="Arial" w:hint="default"/>
      </w:rPr>
    </w:lvl>
    <w:lvl w:ilvl="8" w:tplc="4C34DF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032309"/>
    <w:multiLevelType w:val="hybridMultilevel"/>
    <w:tmpl w:val="17289C10"/>
    <w:lvl w:ilvl="0" w:tplc="04090003">
      <w:start w:val="1"/>
      <w:numFmt w:val="bullet"/>
      <w:lvlText w:val="o"/>
      <w:lvlJc w:val="left"/>
      <w:pPr>
        <w:ind w:left="720" w:hanging="360"/>
      </w:pPr>
      <w:rPr>
        <w:rFonts w:ascii="Courier New" w:hAnsi="Courier New" w:cs="Courier New"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D0048"/>
    <w:multiLevelType w:val="hybridMultilevel"/>
    <w:tmpl w:val="D426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70124"/>
    <w:multiLevelType w:val="hybridMultilevel"/>
    <w:tmpl w:val="E8721200"/>
    <w:lvl w:ilvl="0" w:tplc="04090003">
      <w:start w:val="1"/>
      <w:numFmt w:val="bullet"/>
      <w:lvlText w:val="o"/>
      <w:lvlJc w:val="left"/>
      <w:pPr>
        <w:ind w:left="1440" w:hanging="360"/>
      </w:pPr>
      <w:rPr>
        <w:rFonts w:ascii="Courier New" w:hAnsi="Courier New" w:cs="Courier New" w:hint="default"/>
        <w:color w:val="54944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C8B01C4"/>
    <w:multiLevelType w:val="hybridMultilevel"/>
    <w:tmpl w:val="D77A1090"/>
    <w:lvl w:ilvl="0" w:tplc="BC081646">
      <w:start w:val="1"/>
      <w:numFmt w:val="bullet"/>
      <w:lvlText w:val="•"/>
      <w:lvlJc w:val="left"/>
      <w:pPr>
        <w:tabs>
          <w:tab w:val="num" w:pos="720"/>
        </w:tabs>
        <w:ind w:left="720" w:hanging="360"/>
      </w:pPr>
      <w:rPr>
        <w:rFonts w:ascii="Arial" w:hAnsi="Arial" w:hint="default"/>
      </w:rPr>
    </w:lvl>
    <w:lvl w:ilvl="1" w:tplc="D558506C" w:tentative="1">
      <w:start w:val="1"/>
      <w:numFmt w:val="bullet"/>
      <w:lvlText w:val="•"/>
      <w:lvlJc w:val="left"/>
      <w:pPr>
        <w:tabs>
          <w:tab w:val="num" w:pos="1440"/>
        </w:tabs>
        <w:ind w:left="1440" w:hanging="360"/>
      </w:pPr>
      <w:rPr>
        <w:rFonts w:ascii="Arial" w:hAnsi="Arial" w:hint="default"/>
      </w:rPr>
    </w:lvl>
    <w:lvl w:ilvl="2" w:tplc="D9DE9CAA" w:tentative="1">
      <w:start w:val="1"/>
      <w:numFmt w:val="bullet"/>
      <w:lvlText w:val="•"/>
      <w:lvlJc w:val="left"/>
      <w:pPr>
        <w:tabs>
          <w:tab w:val="num" w:pos="2160"/>
        </w:tabs>
        <w:ind w:left="2160" w:hanging="360"/>
      </w:pPr>
      <w:rPr>
        <w:rFonts w:ascii="Arial" w:hAnsi="Arial" w:hint="default"/>
      </w:rPr>
    </w:lvl>
    <w:lvl w:ilvl="3" w:tplc="BDA861A2" w:tentative="1">
      <w:start w:val="1"/>
      <w:numFmt w:val="bullet"/>
      <w:lvlText w:val="•"/>
      <w:lvlJc w:val="left"/>
      <w:pPr>
        <w:tabs>
          <w:tab w:val="num" w:pos="2880"/>
        </w:tabs>
        <w:ind w:left="2880" w:hanging="360"/>
      </w:pPr>
      <w:rPr>
        <w:rFonts w:ascii="Arial" w:hAnsi="Arial" w:hint="default"/>
      </w:rPr>
    </w:lvl>
    <w:lvl w:ilvl="4" w:tplc="EE1EB2E8" w:tentative="1">
      <w:start w:val="1"/>
      <w:numFmt w:val="bullet"/>
      <w:lvlText w:val="•"/>
      <w:lvlJc w:val="left"/>
      <w:pPr>
        <w:tabs>
          <w:tab w:val="num" w:pos="3600"/>
        </w:tabs>
        <w:ind w:left="3600" w:hanging="360"/>
      </w:pPr>
      <w:rPr>
        <w:rFonts w:ascii="Arial" w:hAnsi="Arial" w:hint="default"/>
      </w:rPr>
    </w:lvl>
    <w:lvl w:ilvl="5" w:tplc="E46C903A" w:tentative="1">
      <w:start w:val="1"/>
      <w:numFmt w:val="bullet"/>
      <w:lvlText w:val="•"/>
      <w:lvlJc w:val="left"/>
      <w:pPr>
        <w:tabs>
          <w:tab w:val="num" w:pos="4320"/>
        </w:tabs>
        <w:ind w:left="4320" w:hanging="360"/>
      </w:pPr>
      <w:rPr>
        <w:rFonts w:ascii="Arial" w:hAnsi="Arial" w:hint="default"/>
      </w:rPr>
    </w:lvl>
    <w:lvl w:ilvl="6" w:tplc="9146BBF0" w:tentative="1">
      <w:start w:val="1"/>
      <w:numFmt w:val="bullet"/>
      <w:lvlText w:val="•"/>
      <w:lvlJc w:val="left"/>
      <w:pPr>
        <w:tabs>
          <w:tab w:val="num" w:pos="5040"/>
        </w:tabs>
        <w:ind w:left="5040" w:hanging="360"/>
      </w:pPr>
      <w:rPr>
        <w:rFonts w:ascii="Arial" w:hAnsi="Arial" w:hint="default"/>
      </w:rPr>
    </w:lvl>
    <w:lvl w:ilvl="7" w:tplc="9B104A1A" w:tentative="1">
      <w:start w:val="1"/>
      <w:numFmt w:val="bullet"/>
      <w:lvlText w:val="•"/>
      <w:lvlJc w:val="left"/>
      <w:pPr>
        <w:tabs>
          <w:tab w:val="num" w:pos="5760"/>
        </w:tabs>
        <w:ind w:left="5760" w:hanging="360"/>
      </w:pPr>
      <w:rPr>
        <w:rFonts w:ascii="Arial" w:hAnsi="Arial" w:hint="default"/>
      </w:rPr>
    </w:lvl>
    <w:lvl w:ilvl="8" w:tplc="2390AFE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0F4D2B"/>
    <w:multiLevelType w:val="hybridMultilevel"/>
    <w:tmpl w:val="79369EB8"/>
    <w:lvl w:ilvl="0" w:tplc="682E2FDE">
      <w:start w:val="1"/>
      <w:numFmt w:val="bullet"/>
      <w:lvlText w:val="•"/>
      <w:lvlJc w:val="left"/>
      <w:pPr>
        <w:tabs>
          <w:tab w:val="num" w:pos="360"/>
        </w:tabs>
        <w:ind w:left="360" w:hanging="360"/>
      </w:pPr>
      <w:rPr>
        <w:rFonts w:ascii="Arial" w:hAnsi="Arial" w:hint="default"/>
      </w:rPr>
    </w:lvl>
    <w:lvl w:ilvl="1" w:tplc="CFEE7D9A" w:tentative="1">
      <w:start w:val="1"/>
      <w:numFmt w:val="bullet"/>
      <w:lvlText w:val="•"/>
      <w:lvlJc w:val="left"/>
      <w:pPr>
        <w:tabs>
          <w:tab w:val="num" w:pos="1080"/>
        </w:tabs>
        <w:ind w:left="1080" w:hanging="360"/>
      </w:pPr>
      <w:rPr>
        <w:rFonts w:ascii="Arial" w:hAnsi="Arial" w:hint="default"/>
      </w:rPr>
    </w:lvl>
    <w:lvl w:ilvl="2" w:tplc="E872DE7A" w:tentative="1">
      <w:start w:val="1"/>
      <w:numFmt w:val="bullet"/>
      <w:lvlText w:val="•"/>
      <w:lvlJc w:val="left"/>
      <w:pPr>
        <w:tabs>
          <w:tab w:val="num" w:pos="1800"/>
        </w:tabs>
        <w:ind w:left="1800" w:hanging="360"/>
      </w:pPr>
      <w:rPr>
        <w:rFonts w:ascii="Arial" w:hAnsi="Arial" w:hint="default"/>
      </w:rPr>
    </w:lvl>
    <w:lvl w:ilvl="3" w:tplc="67708AD0" w:tentative="1">
      <w:start w:val="1"/>
      <w:numFmt w:val="bullet"/>
      <w:lvlText w:val="•"/>
      <w:lvlJc w:val="left"/>
      <w:pPr>
        <w:tabs>
          <w:tab w:val="num" w:pos="2520"/>
        </w:tabs>
        <w:ind w:left="2520" w:hanging="360"/>
      </w:pPr>
      <w:rPr>
        <w:rFonts w:ascii="Arial" w:hAnsi="Arial" w:hint="default"/>
      </w:rPr>
    </w:lvl>
    <w:lvl w:ilvl="4" w:tplc="D2DCDBAC" w:tentative="1">
      <w:start w:val="1"/>
      <w:numFmt w:val="bullet"/>
      <w:lvlText w:val="•"/>
      <w:lvlJc w:val="left"/>
      <w:pPr>
        <w:tabs>
          <w:tab w:val="num" w:pos="3240"/>
        </w:tabs>
        <w:ind w:left="3240" w:hanging="360"/>
      </w:pPr>
      <w:rPr>
        <w:rFonts w:ascii="Arial" w:hAnsi="Arial" w:hint="default"/>
      </w:rPr>
    </w:lvl>
    <w:lvl w:ilvl="5" w:tplc="181AF0D0" w:tentative="1">
      <w:start w:val="1"/>
      <w:numFmt w:val="bullet"/>
      <w:lvlText w:val="•"/>
      <w:lvlJc w:val="left"/>
      <w:pPr>
        <w:tabs>
          <w:tab w:val="num" w:pos="3960"/>
        </w:tabs>
        <w:ind w:left="3960" w:hanging="360"/>
      </w:pPr>
      <w:rPr>
        <w:rFonts w:ascii="Arial" w:hAnsi="Arial" w:hint="default"/>
      </w:rPr>
    </w:lvl>
    <w:lvl w:ilvl="6" w:tplc="1DEC39EE" w:tentative="1">
      <w:start w:val="1"/>
      <w:numFmt w:val="bullet"/>
      <w:lvlText w:val="•"/>
      <w:lvlJc w:val="left"/>
      <w:pPr>
        <w:tabs>
          <w:tab w:val="num" w:pos="4680"/>
        </w:tabs>
        <w:ind w:left="4680" w:hanging="360"/>
      </w:pPr>
      <w:rPr>
        <w:rFonts w:ascii="Arial" w:hAnsi="Arial" w:hint="default"/>
      </w:rPr>
    </w:lvl>
    <w:lvl w:ilvl="7" w:tplc="ABCEA776" w:tentative="1">
      <w:start w:val="1"/>
      <w:numFmt w:val="bullet"/>
      <w:lvlText w:val="•"/>
      <w:lvlJc w:val="left"/>
      <w:pPr>
        <w:tabs>
          <w:tab w:val="num" w:pos="5400"/>
        </w:tabs>
        <w:ind w:left="5400" w:hanging="360"/>
      </w:pPr>
      <w:rPr>
        <w:rFonts w:ascii="Arial" w:hAnsi="Arial" w:hint="default"/>
      </w:rPr>
    </w:lvl>
    <w:lvl w:ilvl="8" w:tplc="C8001C3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68170A25"/>
    <w:multiLevelType w:val="hybridMultilevel"/>
    <w:tmpl w:val="E2186F1A"/>
    <w:lvl w:ilvl="0" w:tplc="E026B7A0">
      <w:start w:val="1"/>
      <w:numFmt w:val="bullet"/>
      <w:lvlText w:val=""/>
      <w:lvlJc w:val="left"/>
      <w:pPr>
        <w:ind w:left="720" w:hanging="360"/>
      </w:pPr>
      <w:rPr>
        <w:rFonts w:ascii="Symbol" w:hAnsi="Symbol" w:hint="default"/>
        <w:color w:val="54944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272031"/>
    <w:multiLevelType w:val="hybridMultilevel"/>
    <w:tmpl w:val="525850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604F0E"/>
    <w:multiLevelType w:val="hybridMultilevel"/>
    <w:tmpl w:val="CB368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A6F03"/>
    <w:multiLevelType w:val="hybridMultilevel"/>
    <w:tmpl w:val="F7BA5E6A"/>
    <w:lvl w:ilvl="0" w:tplc="E026B7A0">
      <w:start w:val="1"/>
      <w:numFmt w:val="bullet"/>
      <w:lvlText w:val=""/>
      <w:lvlJc w:val="left"/>
      <w:pPr>
        <w:ind w:left="1080" w:hanging="360"/>
      </w:pPr>
      <w:rPr>
        <w:rFonts w:ascii="Symbol" w:hAnsi="Symbol" w:hint="default"/>
        <w:color w:val="54944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6D6DBE"/>
    <w:multiLevelType w:val="hybridMultilevel"/>
    <w:tmpl w:val="E2BE4C18"/>
    <w:lvl w:ilvl="0" w:tplc="04090003">
      <w:start w:val="1"/>
      <w:numFmt w:val="bullet"/>
      <w:lvlText w:val="o"/>
      <w:lvlJc w:val="left"/>
      <w:pPr>
        <w:ind w:left="720" w:hanging="360"/>
      </w:pPr>
      <w:rPr>
        <w:rFonts w:ascii="Courier New" w:hAnsi="Courier New" w:cs="Courier New" w:hint="default"/>
        <w:color w:val="54944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F5CC9"/>
    <w:multiLevelType w:val="hybridMultilevel"/>
    <w:tmpl w:val="8A929554"/>
    <w:lvl w:ilvl="0" w:tplc="E026B7A0">
      <w:start w:val="1"/>
      <w:numFmt w:val="bullet"/>
      <w:lvlText w:val=""/>
      <w:lvlJc w:val="left"/>
      <w:pPr>
        <w:ind w:left="1440" w:hanging="360"/>
      </w:pPr>
      <w:rPr>
        <w:rFonts w:ascii="Symbol" w:hAnsi="Symbol" w:hint="default"/>
        <w:color w:val="54944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23"/>
  </w:num>
  <w:num w:numId="4">
    <w:abstractNumId w:val="15"/>
  </w:num>
  <w:num w:numId="5">
    <w:abstractNumId w:val="27"/>
  </w:num>
  <w:num w:numId="6">
    <w:abstractNumId w:val="2"/>
  </w:num>
  <w:num w:numId="7">
    <w:abstractNumId w:val="9"/>
  </w:num>
  <w:num w:numId="8">
    <w:abstractNumId w:val="7"/>
  </w:num>
  <w:num w:numId="9">
    <w:abstractNumId w:val="32"/>
  </w:num>
  <w:num w:numId="10">
    <w:abstractNumId w:val="30"/>
  </w:num>
  <w:num w:numId="11">
    <w:abstractNumId w:val="24"/>
  </w:num>
  <w:num w:numId="12">
    <w:abstractNumId w:val="0"/>
  </w:num>
  <w:num w:numId="13">
    <w:abstractNumId w:val="4"/>
  </w:num>
  <w:num w:numId="14">
    <w:abstractNumId w:val="6"/>
  </w:num>
  <w:num w:numId="15">
    <w:abstractNumId w:val="25"/>
  </w:num>
  <w:num w:numId="16">
    <w:abstractNumId w:val="14"/>
  </w:num>
  <w:num w:numId="17">
    <w:abstractNumId w:val="21"/>
  </w:num>
  <w:num w:numId="18">
    <w:abstractNumId w:val="26"/>
  </w:num>
  <w:num w:numId="19">
    <w:abstractNumId w:val="3"/>
  </w:num>
  <w:num w:numId="20">
    <w:abstractNumId w:val="5"/>
  </w:num>
  <w:num w:numId="21">
    <w:abstractNumId w:val="22"/>
  </w:num>
  <w:num w:numId="22">
    <w:abstractNumId w:val="10"/>
  </w:num>
  <w:num w:numId="23">
    <w:abstractNumId w:val="31"/>
  </w:num>
  <w:num w:numId="24">
    <w:abstractNumId w:val="8"/>
  </w:num>
  <w:num w:numId="25">
    <w:abstractNumId w:val="11"/>
  </w:num>
  <w:num w:numId="26">
    <w:abstractNumId w:val="16"/>
  </w:num>
  <w:num w:numId="27">
    <w:abstractNumId w:val="28"/>
  </w:num>
  <w:num w:numId="28">
    <w:abstractNumId w:val="17"/>
  </w:num>
  <w:num w:numId="29">
    <w:abstractNumId w:val="29"/>
  </w:num>
  <w:num w:numId="30">
    <w:abstractNumId w:val="12"/>
  </w:num>
  <w:num w:numId="31">
    <w:abstractNumId w:val="13"/>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DD"/>
    <w:rsid w:val="00003265"/>
    <w:rsid w:val="000049FA"/>
    <w:rsid w:val="0000725B"/>
    <w:rsid w:val="000635E1"/>
    <w:rsid w:val="00066B1C"/>
    <w:rsid w:val="0007545B"/>
    <w:rsid w:val="00092576"/>
    <w:rsid w:val="00093112"/>
    <w:rsid w:val="000A6E17"/>
    <w:rsid w:val="000A73DC"/>
    <w:rsid w:val="000C515F"/>
    <w:rsid w:val="000F3B70"/>
    <w:rsid w:val="000F4805"/>
    <w:rsid w:val="001145CF"/>
    <w:rsid w:val="001240B5"/>
    <w:rsid w:val="001A0854"/>
    <w:rsid w:val="001A14AD"/>
    <w:rsid w:val="001B2718"/>
    <w:rsid w:val="001B4F75"/>
    <w:rsid w:val="001C3B4F"/>
    <w:rsid w:val="001D4FAB"/>
    <w:rsid w:val="001F47C2"/>
    <w:rsid w:val="00202885"/>
    <w:rsid w:val="00214EF3"/>
    <w:rsid w:val="002170F8"/>
    <w:rsid w:val="00222A12"/>
    <w:rsid w:val="002259E1"/>
    <w:rsid w:val="00244E29"/>
    <w:rsid w:val="0027177E"/>
    <w:rsid w:val="00274B5D"/>
    <w:rsid w:val="00281A43"/>
    <w:rsid w:val="00283B27"/>
    <w:rsid w:val="002A3E88"/>
    <w:rsid w:val="002D5EF4"/>
    <w:rsid w:val="002F7903"/>
    <w:rsid w:val="0030332B"/>
    <w:rsid w:val="00304A02"/>
    <w:rsid w:val="00317846"/>
    <w:rsid w:val="003417CF"/>
    <w:rsid w:val="0036079C"/>
    <w:rsid w:val="003628AF"/>
    <w:rsid w:val="003705F3"/>
    <w:rsid w:val="003A1D94"/>
    <w:rsid w:val="003B076D"/>
    <w:rsid w:val="003C4263"/>
    <w:rsid w:val="004048D9"/>
    <w:rsid w:val="00411077"/>
    <w:rsid w:val="00411C27"/>
    <w:rsid w:val="00414BD6"/>
    <w:rsid w:val="0042261D"/>
    <w:rsid w:val="0042543E"/>
    <w:rsid w:val="00433638"/>
    <w:rsid w:val="00447451"/>
    <w:rsid w:val="00450C9E"/>
    <w:rsid w:val="0045467C"/>
    <w:rsid w:val="00460A7F"/>
    <w:rsid w:val="004618FC"/>
    <w:rsid w:val="004670EA"/>
    <w:rsid w:val="004712E5"/>
    <w:rsid w:val="004A306E"/>
    <w:rsid w:val="004B0E55"/>
    <w:rsid w:val="004B6A20"/>
    <w:rsid w:val="004C2372"/>
    <w:rsid w:val="004D3591"/>
    <w:rsid w:val="004D6F3A"/>
    <w:rsid w:val="004E6A86"/>
    <w:rsid w:val="004F139A"/>
    <w:rsid w:val="00506AFD"/>
    <w:rsid w:val="00515FC3"/>
    <w:rsid w:val="00520040"/>
    <w:rsid w:val="00524853"/>
    <w:rsid w:val="00527B74"/>
    <w:rsid w:val="00531C3F"/>
    <w:rsid w:val="005364F1"/>
    <w:rsid w:val="00537354"/>
    <w:rsid w:val="00556999"/>
    <w:rsid w:val="00563695"/>
    <w:rsid w:val="00571827"/>
    <w:rsid w:val="00571888"/>
    <w:rsid w:val="00575A0C"/>
    <w:rsid w:val="00584565"/>
    <w:rsid w:val="005968B8"/>
    <w:rsid w:val="005A19AD"/>
    <w:rsid w:val="005C7159"/>
    <w:rsid w:val="005F35FD"/>
    <w:rsid w:val="005F71FD"/>
    <w:rsid w:val="005F7CF7"/>
    <w:rsid w:val="00607705"/>
    <w:rsid w:val="00610370"/>
    <w:rsid w:val="006241E5"/>
    <w:rsid w:val="006558C4"/>
    <w:rsid w:val="006621C4"/>
    <w:rsid w:val="006672EF"/>
    <w:rsid w:val="00670B49"/>
    <w:rsid w:val="006748BE"/>
    <w:rsid w:val="006968C2"/>
    <w:rsid w:val="006B5B4C"/>
    <w:rsid w:val="006C683A"/>
    <w:rsid w:val="006D25B7"/>
    <w:rsid w:val="006E51D6"/>
    <w:rsid w:val="006E56FD"/>
    <w:rsid w:val="006F2D68"/>
    <w:rsid w:val="00711707"/>
    <w:rsid w:val="007265B4"/>
    <w:rsid w:val="00730197"/>
    <w:rsid w:val="00735C62"/>
    <w:rsid w:val="0074082F"/>
    <w:rsid w:val="00755F38"/>
    <w:rsid w:val="0076553C"/>
    <w:rsid w:val="00772AE9"/>
    <w:rsid w:val="007743CB"/>
    <w:rsid w:val="0077750C"/>
    <w:rsid w:val="007A41EA"/>
    <w:rsid w:val="007D0F55"/>
    <w:rsid w:val="007D13CF"/>
    <w:rsid w:val="007E0A85"/>
    <w:rsid w:val="007E1B2C"/>
    <w:rsid w:val="007F1386"/>
    <w:rsid w:val="007F64D7"/>
    <w:rsid w:val="007F6F6B"/>
    <w:rsid w:val="007F7F6C"/>
    <w:rsid w:val="00812535"/>
    <w:rsid w:val="00831ED6"/>
    <w:rsid w:val="00836A82"/>
    <w:rsid w:val="0084075C"/>
    <w:rsid w:val="00854C5A"/>
    <w:rsid w:val="008806F8"/>
    <w:rsid w:val="00897E98"/>
    <w:rsid w:val="008B4C5D"/>
    <w:rsid w:val="008C2C8E"/>
    <w:rsid w:val="008E0398"/>
    <w:rsid w:val="008E0D64"/>
    <w:rsid w:val="008E4F3D"/>
    <w:rsid w:val="008E5624"/>
    <w:rsid w:val="008F2A8F"/>
    <w:rsid w:val="009053C4"/>
    <w:rsid w:val="0099388B"/>
    <w:rsid w:val="009A2B11"/>
    <w:rsid w:val="009B3A75"/>
    <w:rsid w:val="009E00F2"/>
    <w:rsid w:val="009E23D5"/>
    <w:rsid w:val="009E61E3"/>
    <w:rsid w:val="009F5B21"/>
    <w:rsid w:val="009F7F92"/>
    <w:rsid w:val="00A01CC1"/>
    <w:rsid w:val="00A34B69"/>
    <w:rsid w:val="00A5004F"/>
    <w:rsid w:val="00A54553"/>
    <w:rsid w:val="00A600A2"/>
    <w:rsid w:val="00A71248"/>
    <w:rsid w:val="00A738DB"/>
    <w:rsid w:val="00A75480"/>
    <w:rsid w:val="00AA0238"/>
    <w:rsid w:val="00AC4C1C"/>
    <w:rsid w:val="00AC4F08"/>
    <w:rsid w:val="00AE46D9"/>
    <w:rsid w:val="00AF01D1"/>
    <w:rsid w:val="00AF066E"/>
    <w:rsid w:val="00B07A74"/>
    <w:rsid w:val="00B33AF1"/>
    <w:rsid w:val="00B412D3"/>
    <w:rsid w:val="00B5510F"/>
    <w:rsid w:val="00B60189"/>
    <w:rsid w:val="00B621C1"/>
    <w:rsid w:val="00B66438"/>
    <w:rsid w:val="00B67BFF"/>
    <w:rsid w:val="00B73D20"/>
    <w:rsid w:val="00B7425A"/>
    <w:rsid w:val="00B753EB"/>
    <w:rsid w:val="00BB2B64"/>
    <w:rsid w:val="00BC0FA2"/>
    <w:rsid w:val="00BC3C2E"/>
    <w:rsid w:val="00BC5A99"/>
    <w:rsid w:val="00BC5BC9"/>
    <w:rsid w:val="00BD0652"/>
    <w:rsid w:val="00BD7DC8"/>
    <w:rsid w:val="00BF2907"/>
    <w:rsid w:val="00BF4D21"/>
    <w:rsid w:val="00C0216C"/>
    <w:rsid w:val="00C035FB"/>
    <w:rsid w:val="00C11A30"/>
    <w:rsid w:val="00C3106C"/>
    <w:rsid w:val="00C310D3"/>
    <w:rsid w:val="00C3506E"/>
    <w:rsid w:val="00C41B17"/>
    <w:rsid w:val="00C47B25"/>
    <w:rsid w:val="00C72C8A"/>
    <w:rsid w:val="00C7549E"/>
    <w:rsid w:val="00C8445A"/>
    <w:rsid w:val="00C9282A"/>
    <w:rsid w:val="00C92930"/>
    <w:rsid w:val="00CB192D"/>
    <w:rsid w:val="00CC4973"/>
    <w:rsid w:val="00CD3F73"/>
    <w:rsid w:val="00CE4D67"/>
    <w:rsid w:val="00CE78FA"/>
    <w:rsid w:val="00CF4EA0"/>
    <w:rsid w:val="00CF6B52"/>
    <w:rsid w:val="00D20CDB"/>
    <w:rsid w:val="00D238DB"/>
    <w:rsid w:val="00D33C0B"/>
    <w:rsid w:val="00D44D9A"/>
    <w:rsid w:val="00D541DD"/>
    <w:rsid w:val="00D9515E"/>
    <w:rsid w:val="00DD6260"/>
    <w:rsid w:val="00DE5FAE"/>
    <w:rsid w:val="00DE7465"/>
    <w:rsid w:val="00DE75B8"/>
    <w:rsid w:val="00DF21E6"/>
    <w:rsid w:val="00E04D36"/>
    <w:rsid w:val="00E14319"/>
    <w:rsid w:val="00E15F1B"/>
    <w:rsid w:val="00E20ECE"/>
    <w:rsid w:val="00E2348E"/>
    <w:rsid w:val="00E42C12"/>
    <w:rsid w:val="00E448D8"/>
    <w:rsid w:val="00E50AD3"/>
    <w:rsid w:val="00E57E12"/>
    <w:rsid w:val="00E663D2"/>
    <w:rsid w:val="00E66EF6"/>
    <w:rsid w:val="00E81C7A"/>
    <w:rsid w:val="00E82F79"/>
    <w:rsid w:val="00E8327F"/>
    <w:rsid w:val="00E85F22"/>
    <w:rsid w:val="00E86265"/>
    <w:rsid w:val="00E94676"/>
    <w:rsid w:val="00EC53B2"/>
    <w:rsid w:val="00ED6B7B"/>
    <w:rsid w:val="00EE491A"/>
    <w:rsid w:val="00EF4BAF"/>
    <w:rsid w:val="00F062A0"/>
    <w:rsid w:val="00F2109A"/>
    <w:rsid w:val="00F2356A"/>
    <w:rsid w:val="00F31AAE"/>
    <w:rsid w:val="00F42035"/>
    <w:rsid w:val="00F47224"/>
    <w:rsid w:val="00F54670"/>
    <w:rsid w:val="00F7032E"/>
    <w:rsid w:val="00F753F8"/>
    <w:rsid w:val="00F908B7"/>
    <w:rsid w:val="00F96F4A"/>
    <w:rsid w:val="00FA4650"/>
    <w:rsid w:val="00FC1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A51547DB-0209-40FF-9D8C-79A742E9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354"/>
  </w:style>
  <w:style w:type="paragraph" w:styleId="Footer">
    <w:name w:val="footer"/>
    <w:basedOn w:val="Normal"/>
    <w:link w:val="FooterChar"/>
    <w:uiPriority w:val="99"/>
    <w:unhideWhenUsed/>
    <w:rsid w:val="00537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354"/>
  </w:style>
  <w:style w:type="paragraph" w:styleId="NoSpacing">
    <w:name w:val="No Spacing"/>
    <w:link w:val="NoSpacingChar"/>
    <w:uiPriority w:val="1"/>
    <w:qFormat/>
    <w:rsid w:val="00B33AF1"/>
    <w:pPr>
      <w:spacing w:after="0" w:line="240" w:lineRule="auto"/>
    </w:pPr>
    <w:rPr>
      <w:rFonts w:eastAsiaTheme="minorEastAsia"/>
    </w:rPr>
  </w:style>
  <w:style w:type="character" w:customStyle="1" w:styleId="NoSpacingChar">
    <w:name w:val="No Spacing Char"/>
    <w:basedOn w:val="DefaultParagraphFont"/>
    <w:link w:val="NoSpacing"/>
    <w:uiPriority w:val="1"/>
    <w:rsid w:val="00B33AF1"/>
    <w:rPr>
      <w:rFonts w:eastAsiaTheme="minorEastAsia"/>
    </w:rPr>
  </w:style>
  <w:style w:type="paragraph" w:styleId="ListParagraph">
    <w:name w:val="List Paragraph"/>
    <w:basedOn w:val="Normal"/>
    <w:uiPriority w:val="34"/>
    <w:qFormat/>
    <w:rsid w:val="002259E1"/>
    <w:pPr>
      <w:ind w:left="720"/>
      <w:contextualSpacing/>
    </w:pPr>
  </w:style>
  <w:style w:type="table" w:styleId="TableGrid">
    <w:name w:val="Table Grid"/>
    <w:basedOn w:val="TableNormal"/>
    <w:uiPriority w:val="39"/>
    <w:rsid w:val="0085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64F1"/>
    <w:rPr>
      <w:color w:val="0563C1" w:themeColor="hyperlink"/>
      <w:u w:val="single"/>
    </w:rPr>
  </w:style>
  <w:style w:type="paragraph" w:customStyle="1" w:styleId="Default">
    <w:name w:val="Default"/>
    <w:rsid w:val="00E15F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0">
    <w:name w:val="A0"/>
    <w:uiPriority w:val="99"/>
    <w:rsid w:val="006B5B4C"/>
    <w:rPr>
      <w:color w:val="000000"/>
      <w:sz w:val="22"/>
      <w:szCs w:val="22"/>
    </w:rPr>
  </w:style>
  <w:style w:type="paragraph" w:styleId="BalloonText">
    <w:name w:val="Balloon Text"/>
    <w:basedOn w:val="Normal"/>
    <w:link w:val="BalloonTextChar"/>
    <w:uiPriority w:val="99"/>
    <w:semiHidden/>
    <w:unhideWhenUsed/>
    <w:rsid w:val="00370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5F3"/>
    <w:rPr>
      <w:rFonts w:ascii="Segoe UI" w:hAnsi="Segoe UI" w:cs="Segoe UI"/>
      <w:sz w:val="18"/>
      <w:szCs w:val="18"/>
    </w:rPr>
  </w:style>
  <w:style w:type="paragraph" w:styleId="NormalWeb">
    <w:name w:val="Normal (Web)"/>
    <w:basedOn w:val="Normal"/>
    <w:uiPriority w:val="99"/>
    <w:semiHidden/>
    <w:unhideWhenUsed/>
    <w:rsid w:val="00897E9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60795">
      <w:bodyDiv w:val="1"/>
      <w:marLeft w:val="0"/>
      <w:marRight w:val="0"/>
      <w:marTop w:val="0"/>
      <w:marBottom w:val="0"/>
      <w:divBdr>
        <w:top w:val="none" w:sz="0" w:space="0" w:color="auto"/>
        <w:left w:val="none" w:sz="0" w:space="0" w:color="auto"/>
        <w:bottom w:val="none" w:sz="0" w:space="0" w:color="auto"/>
        <w:right w:val="none" w:sz="0" w:space="0" w:color="auto"/>
      </w:divBdr>
      <w:divsChild>
        <w:div w:id="1776434990">
          <w:marLeft w:val="547"/>
          <w:marRight w:val="0"/>
          <w:marTop w:val="86"/>
          <w:marBottom w:val="0"/>
          <w:divBdr>
            <w:top w:val="none" w:sz="0" w:space="0" w:color="auto"/>
            <w:left w:val="none" w:sz="0" w:space="0" w:color="auto"/>
            <w:bottom w:val="none" w:sz="0" w:space="0" w:color="auto"/>
            <w:right w:val="none" w:sz="0" w:space="0" w:color="auto"/>
          </w:divBdr>
        </w:div>
        <w:div w:id="460997121">
          <w:marLeft w:val="1166"/>
          <w:marRight w:val="0"/>
          <w:marTop w:val="67"/>
          <w:marBottom w:val="0"/>
          <w:divBdr>
            <w:top w:val="none" w:sz="0" w:space="0" w:color="auto"/>
            <w:left w:val="none" w:sz="0" w:space="0" w:color="auto"/>
            <w:bottom w:val="none" w:sz="0" w:space="0" w:color="auto"/>
            <w:right w:val="none" w:sz="0" w:space="0" w:color="auto"/>
          </w:divBdr>
        </w:div>
        <w:div w:id="1575123713">
          <w:marLeft w:val="1166"/>
          <w:marRight w:val="0"/>
          <w:marTop w:val="67"/>
          <w:marBottom w:val="0"/>
          <w:divBdr>
            <w:top w:val="none" w:sz="0" w:space="0" w:color="auto"/>
            <w:left w:val="none" w:sz="0" w:space="0" w:color="auto"/>
            <w:bottom w:val="none" w:sz="0" w:space="0" w:color="auto"/>
            <w:right w:val="none" w:sz="0" w:space="0" w:color="auto"/>
          </w:divBdr>
        </w:div>
        <w:div w:id="795757647">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71472-D1D5-4DE4-9D8B-B6463C5C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1408</Words>
  <Characters>8027</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LeBlanc</dc:creator>
  <cp:keywords/>
  <dc:description/>
  <cp:lastModifiedBy>Magda Hageman</cp:lastModifiedBy>
  <cp:revision>2</cp:revision>
  <cp:lastPrinted>2018-08-10T13:33:00Z</cp:lastPrinted>
  <dcterms:created xsi:type="dcterms:W3CDTF">2018-08-10T19:43:00Z</dcterms:created>
  <dcterms:modified xsi:type="dcterms:W3CDTF">2018-08-10T19:43:00Z</dcterms:modified>
</cp:coreProperties>
</file>